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12F45CB9" w:rsidR="004C64D0" w:rsidRPr="00D37757"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Pr>
          <w:rFonts w:cs="Arial"/>
          <w:sz w:val="24"/>
        </w:rPr>
        <w:tab/>
      </w:r>
      <w:r w:rsidRPr="00090215">
        <w:rPr>
          <w:rFonts w:cs="Arial"/>
          <w:sz w:val="24"/>
        </w:rPr>
        <w:t>R4-22</w:t>
      </w:r>
      <w:r w:rsidR="00D37757">
        <w:rPr>
          <w:rFonts w:cs="Arial"/>
          <w:sz w:val="24"/>
          <w:lang w:val="en-US"/>
        </w:rPr>
        <w:t>13379</w:t>
      </w:r>
    </w:p>
    <w:p w14:paraId="1FF49957" w14:textId="77777777"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Electronic Meeting, August 15 – August 26,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23930653"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EA3B87">
        <w:rPr>
          <w:rFonts w:eastAsia="SimSun"/>
          <w:sz w:val="24"/>
          <w:lang w:val="en-US" w:eastAsia="zh-CN"/>
        </w:rPr>
        <w:t>SIB1 channel bandwidth configuration for utilizing irregular bandwidth</w:t>
      </w:r>
    </w:p>
    <w:p w14:paraId="6E5F21F2" w14:textId="2291BEAE"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EA3B87">
        <w:rPr>
          <w:rFonts w:eastAsia="SimSun"/>
          <w:sz w:val="24"/>
          <w:lang w:val="en-US" w:eastAsia="zh-CN"/>
        </w:rPr>
        <w:t>1</w:t>
      </w:r>
      <w:r w:rsidR="00722CE4">
        <w:rPr>
          <w:rFonts w:eastAsia="SimSun"/>
          <w:sz w:val="24"/>
          <w:lang w:val="en-US" w:eastAsia="zh-CN"/>
        </w:rPr>
        <w:t>.</w:t>
      </w:r>
      <w:r w:rsidR="00EA3B87">
        <w:rPr>
          <w:rFonts w:eastAsia="SimSun"/>
          <w:sz w:val="24"/>
          <w:lang w:val="en-US" w:eastAsia="zh-CN"/>
        </w:rPr>
        <w:t>1</w:t>
      </w:r>
      <w:r w:rsidR="00C8092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430296C9" w:rsidR="00670B13" w:rsidRDefault="005D4C28"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SID on efficient utilization of irregular bandwidths was extended from Rel-17 to Rel-18 due to unexpected two issues</w:t>
      </w:r>
      <w:r w:rsidR="0073776F">
        <w:rPr>
          <w:rFonts w:eastAsia="SimSun"/>
          <w:sz w:val="21"/>
          <w:szCs w:val="21"/>
          <w:lang w:val="en-US" w:eastAsia="zh-CN"/>
        </w:rPr>
        <w:t>[1]</w:t>
      </w:r>
      <w:r>
        <w:rPr>
          <w:rFonts w:eastAsia="SimSun"/>
          <w:sz w:val="21"/>
          <w:szCs w:val="21"/>
          <w:lang w:val="en-US" w:eastAsia="zh-CN"/>
        </w:rPr>
        <w:t xml:space="preserve">, and RAN4 Chair suggested to focus on the first issue which relates to the understanding on SIB1 </w:t>
      </w:r>
      <w:r w:rsidR="00CD1FF3">
        <w:rPr>
          <w:rFonts w:eastAsia="SimSun"/>
          <w:sz w:val="21"/>
          <w:szCs w:val="21"/>
          <w:lang w:val="en-US" w:eastAsia="zh-CN"/>
        </w:rPr>
        <w:t xml:space="preserve">signaling behavior </w:t>
      </w:r>
      <w:r w:rsidR="0073776F">
        <w:rPr>
          <w:rFonts w:eastAsia="SimSun"/>
          <w:sz w:val="21"/>
          <w:szCs w:val="21"/>
          <w:lang w:val="en-US" w:eastAsia="zh-CN"/>
        </w:rPr>
        <w:t>[2]</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5A7D5F70" w14:textId="4C38768A" w:rsidR="00CD1FF3" w:rsidRPr="00CD1FF3" w:rsidRDefault="00CD1FF3" w:rsidP="00CD1FF3">
            <w:pPr>
              <w:pStyle w:val="Heading4"/>
              <w:rPr>
                <w:color w:val="auto"/>
                <w:lang w:eastAsia="ja-JP"/>
              </w:rPr>
            </w:pPr>
            <w:r w:rsidRPr="00CD1FF3">
              <w:rPr>
                <w:color w:val="auto"/>
                <w:lang w:eastAsia="ja-JP"/>
              </w:rPr>
              <w:t>2.4.2 Remaining Open issues</w:t>
            </w:r>
          </w:p>
          <w:p w14:paraId="16C3265B" w14:textId="77777777" w:rsidR="00CD1FF3" w:rsidRPr="00CD1FF3" w:rsidRDefault="00CD1FF3" w:rsidP="00CD1FF3">
            <w:pPr>
              <w:pStyle w:val="ListParagraph"/>
              <w:numPr>
                <w:ilvl w:val="0"/>
                <w:numId w:val="30"/>
              </w:numPr>
              <w:ind w:firstLineChars="0"/>
              <w:rPr>
                <w:rFonts w:ascii="Times New Roman" w:eastAsiaTheme="minorEastAsia" w:hAnsi="Times New Roman"/>
              </w:rPr>
            </w:pPr>
            <w:r w:rsidRPr="00CD1FF3">
              <w:rPr>
                <w:rFonts w:ascii="Times New Roman" w:eastAsiaTheme="minorEastAsia" w:hAnsi="Times New Roman"/>
              </w:rPr>
              <w:t>Evaluation on each method upon SI objectives of all irregular bandwidth approaches is still required.  Consensus on SIB1 signaling behavior and for signaling the UE specific CBW is needed prior to method evaluations can be concluded.</w:t>
            </w:r>
          </w:p>
          <w:p w14:paraId="57A31C4B" w14:textId="77777777" w:rsidR="00CD1FF3" w:rsidRPr="00CD1FF3" w:rsidRDefault="00CD1FF3" w:rsidP="00CD1FF3">
            <w:pPr>
              <w:pStyle w:val="ListParagraph"/>
              <w:numPr>
                <w:ilvl w:val="0"/>
                <w:numId w:val="30"/>
              </w:numPr>
              <w:ind w:firstLineChars="0"/>
            </w:pPr>
            <w:r w:rsidRPr="00CD1FF3">
              <w:t>Below is the chair’s decision from GTW relating to the SIB1 signaling aspects in relation to WF on the SI</w:t>
            </w:r>
          </w:p>
          <w:p w14:paraId="27813BAB" w14:textId="77777777" w:rsidR="00CD1FF3" w:rsidRPr="00CD1FF3" w:rsidRDefault="00CD1FF3" w:rsidP="00CD1FF3">
            <w:pPr>
              <w:pStyle w:val="ListParagraph"/>
              <w:ind w:left="2061"/>
            </w:pPr>
          </w:p>
          <w:p w14:paraId="23DAE178" w14:textId="77777777" w:rsidR="00CD1FF3" w:rsidRPr="00CD1FF3" w:rsidRDefault="00CD1FF3" w:rsidP="00CD1FF3">
            <w:pPr>
              <w:ind w:left="1418"/>
              <w:rPr>
                <w:rFonts w:eastAsiaTheme="minorEastAsia"/>
              </w:rPr>
            </w:pPr>
            <w:r w:rsidRPr="00CD1FF3">
              <w:rPr>
                <w:rFonts w:eastAsiaTheme="minorEastAsia"/>
                <w:b/>
              </w:rPr>
              <w:t>Chair =&gt;</w:t>
            </w:r>
            <w:r w:rsidRPr="00CD1FF3">
              <w:rPr>
                <w:rFonts w:eastAsiaTheme="minorEastAsia"/>
              </w:rPr>
              <w:t>: Based on the discussion, the issues listed in the draft of way forward R4-2210579 seem beyond the scope of this SI and realted to the exsiting specification and companies had different understanding. But they are thought of fundamental to address the other issues for this SI. To move forward, 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p w14:paraId="34C4C20A" w14:textId="77777777" w:rsidR="00517A56" w:rsidRPr="00CD1FF3" w:rsidRDefault="00517A56" w:rsidP="00CD1FF3">
            <w:pPr>
              <w:overflowPunct w:val="0"/>
              <w:autoSpaceDE w:val="0"/>
              <w:autoSpaceDN w:val="0"/>
              <w:adjustRightInd w:val="0"/>
              <w:jc w:val="both"/>
              <w:textAlignment w:val="baseline"/>
              <w:rPr>
                <w:rFonts w:eastAsia="SimSun"/>
                <w:sz w:val="21"/>
                <w:szCs w:val="21"/>
                <w:lang w:eastAsia="zh-CN"/>
              </w:rPr>
            </w:pPr>
          </w:p>
        </w:tc>
      </w:tr>
    </w:tbl>
    <w:p w14:paraId="01416F1F" w14:textId="77777777" w:rsidR="00517A56"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p>
    <w:p w14:paraId="4650BC39" w14:textId="34E76D40" w:rsidR="0019214A" w:rsidRPr="0019214A" w:rsidRDefault="00CD1FF3"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It is essential for the group to have an aligned understanding on the SIB1 signaling behavior, in particular, </w:t>
      </w:r>
      <w:r w:rsidR="004A4EAF">
        <w:rPr>
          <w:rFonts w:eastAsia="SimSun"/>
          <w:sz w:val="21"/>
          <w:szCs w:val="21"/>
          <w:lang w:val="en-US" w:eastAsia="zh-CN"/>
        </w:rPr>
        <w:t>the aligned understanding on SIB1 broadcast channel bandwidth.</w:t>
      </w:r>
      <w:r w:rsidR="00A15714">
        <w:rPr>
          <w:rFonts w:eastAsia="SimSun"/>
          <w:sz w:val="21"/>
          <w:szCs w:val="21"/>
          <w:lang w:val="en-US" w:eastAsia="zh-CN"/>
        </w:rPr>
        <w:t xml:space="preserve"> In this contribution, we focus on the discussion on the downlink direction, but the similar discussion may be applicable to the UL direction as well.</w:t>
      </w:r>
    </w:p>
    <w:p w14:paraId="2251A6E2" w14:textId="55AD603E"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77520DE0" w14:textId="4C1A53AD" w:rsidR="00371FD8" w:rsidRPr="00371FD8" w:rsidRDefault="00371FD8" w:rsidP="00371FD8">
      <w:pPr>
        <w:pStyle w:val="BodyText"/>
        <w:rPr>
          <w:lang w:val="en-US" w:eastAsia="zh-CN"/>
        </w:rPr>
      </w:pPr>
      <w:r>
        <w:rPr>
          <w:lang w:val="en-US" w:eastAsia="zh-CN"/>
        </w:rPr>
        <w:t xml:space="preserve">First of all, </w:t>
      </w:r>
      <w:r w:rsidR="00C552A1">
        <w:rPr>
          <w:lang w:val="en-US" w:eastAsia="zh-CN"/>
        </w:rPr>
        <w:t xml:space="preserve">at the downlink direction, </w:t>
      </w:r>
      <w:r>
        <w:rPr>
          <w:lang w:val="en-US" w:eastAsia="zh-CN"/>
        </w:rPr>
        <w:t xml:space="preserve">SIB1 signals a carrier with a bandwidth which accommodates all possible </w:t>
      </w:r>
      <w:r w:rsidR="00F950D2">
        <w:rPr>
          <w:lang w:val="en-US" w:eastAsia="zh-CN"/>
        </w:rPr>
        <w:t xml:space="preserve">DL </w:t>
      </w:r>
      <w:r>
        <w:rPr>
          <w:lang w:val="en-US" w:eastAsia="zh-CN"/>
        </w:rPr>
        <w:t>BWPs allocated to different UEs in the cell during the initial access stage</w:t>
      </w:r>
      <w:r w:rsidR="00905DD2">
        <w:rPr>
          <w:lang w:val="en-US" w:eastAsia="zh-CN"/>
        </w:rPr>
        <w:t>. More specifically, the SIB1 broadcast carrier bandwidth provides a reference channel bandwidth for a UE for the initial access</w:t>
      </w:r>
      <w:r w:rsidR="0001593D">
        <w:rPr>
          <w:lang w:val="en-US" w:eastAsia="zh-CN"/>
        </w:rPr>
        <w:t xml:space="preserve"> as shown below [</w:t>
      </w:r>
      <w:r w:rsidR="0073776F">
        <w:rPr>
          <w:lang w:val="en-US" w:eastAsia="zh-CN"/>
        </w:rPr>
        <w:t>3</w:t>
      </w:r>
      <w:r w:rsidR="0001593D">
        <w:rPr>
          <w:lang w:val="en-US" w:eastAsia="zh-CN"/>
        </w:rPr>
        <w:t>]:</w:t>
      </w:r>
    </w:p>
    <w:tbl>
      <w:tblPr>
        <w:tblStyle w:val="TableGrid"/>
        <w:tblW w:w="0" w:type="auto"/>
        <w:tblLook w:val="04A0" w:firstRow="1" w:lastRow="0" w:firstColumn="1" w:lastColumn="0" w:noHBand="0" w:noVBand="1"/>
      </w:tblPr>
      <w:tblGrid>
        <w:gridCol w:w="9288"/>
      </w:tblGrid>
      <w:tr w:rsidR="00FC232C" w14:paraId="4F682194" w14:textId="77777777" w:rsidTr="00FC232C">
        <w:tc>
          <w:tcPr>
            <w:tcW w:w="9288" w:type="dxa"/>
          </w:tcPr>
          <w:p w14:paraId="78B1932D" w14:textId="73A0882B" w:rsidR="00FC232C" w:rsidRDefault="00FC232C" w:rsidP="009B2891">
            <w:pPr>
              <w:pStyle w:val="BodyText"/>
              <w:tabs>
                <w:tab w:val="num" w:pos="226"/>
                <w:tab w:val="num" w:pos="284"/>
                <w:tab w:val="left" w:pos="5103"/>
              </w:tabs>
              <w:snapToGrid w:val="0"/>
              <w:rPr>
                <w:rFonts w:eastAsia="SimSun"/>
                <w:bCs/>
                <w:sz w:val="21"/>
                <w:szCs w:val="21"/>
                <w:lang w:val="en-GB" w:eastAsia="zh-CN"/>
              </w:rPr>
            </w:pPr>
            <w:r w:rsidRPr="00FC232C">
              <w:rPr>
                <w:rFonts w:eastAsia="SimSun"/>
                <w:bCs/>
                <w:noProof/>
                <w:sz w:val="21"/>
                <w:szCs w:val="21"/>
                <w:lang w:val="en-GB" w:eastAsia="zh-CN"/>
              </w:rPr>
              <w:lastRenderedPageBreak/>
              <w:drawing>
                <wp:inline distT="0" distB="0" distL="0" distR="0" wp14:anchorId="3F463051" wp14:editId="294B8BA6">
                  <wp:extent cx="5501005" cy="15621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1005" cy="1562100"/>
                          </a:xfrm>
                          <a:prstGeom prst="rect">
                            <a:avLst/>
                          </a:prstGeom>
                          <a:noFill/>
                          <a:ln>
                            <a:noFill/>
                          </a:ln>
                        </pic:spPr>
                      </pic:pic>
                    </a:graphicData>
                  </a:graphic>
                </wp:inline>
              </w:drawing>
            </w:r>
          </w:p>
        </w:tc>
      </w:tr>
      <w:tr w:rsidR="009F5116" w14:paraId="31B61772" w14:textId="77777777" w:rsidTr="00FC232C">
        <w:tc>
          <w:tcPr>
            <w:tcW w:w="9288" w:type="dxa"/>
          </w:tcPr>
          <w:p w14:paraId="3D098813" w14:textId="7BE01189" w:rsidR="009F5116" w:rsidRPr="00FC232C" w:rsidRDefault="009F5116" w:rsidP="009B2891">
            <w:pPr>
              <w:pStyle w:val="BodyText"/>
              <w:tabs>
                <w:tab w:val="num" w:pos="226"/>
                <w:tab w:val="num" w:pos="284"/>
                <w:tab w:val="left" w:pos="5103"/>
              </w:tabs>
              <w:snapToGrid w:val="0"/>
              <w:rPr>
                <w:rFonts w:eastAsia="SimSun"/>
                <w:bCs/>
                <w:noProof/>
                <w:sz w:val="21"/>
                <w:szCs w:val="21"/>
                <w:lang w:val="en-GB" w:eastAsia="zh-CN"/>
              </w:rPr>
            </w:pPr>
            <w:r w:rsidRPr="009F5116">
              <w:rPr>
                <w:rFonts w:eastAsia="SimSun"/>
                <w:bCs/>
                <w:noProof/>
                <w:sz w:val="21"/>
                <w:szCs w:val="21"/>
                <w:lang w:val="en-GB" w:eastAsia="zh-CN"/>
              </w:rPr>
              <w:drawing>
                <wp:inline distT="0" distB="0" distL="0" distR="0" wp14:anchorId="60ECB51F" wp14:editId="0895F4E1">
                  <wp:extent cx="5901055" cy="195770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1055" cy="1957705"/>
                          </a:xfrm>
                          <a:prstGeom prst="rect">
                            <a:avLst/>
                          </a:prstGeom>
                          <a:noFill/>
                          <a:ln>
                            <a:noFill/>
                          </a:ln>
                        </pic:spPr>
                      </pic:pic>
                    </a:graphicData>
                  </a:graphic>
                </wp:inline>
              </w:drawing>
            </w:r>
          </w:p>
        </w:tc>
      </w:tr>
    </w:tbl>
    <w:p w14:paraId="0C106C5D" w14:textId="1FCCD088" w:rsidR="001A0FE7" w:rsidRDefault="001A0FE7" w:rsidP="009B2891">
      <w:pPr>
        <w:pStyle w:val="BodyText"/>
        <w:tabs>
          <w:tab w:val="num" w:pos="226"/>
          <w:tab w:val="num" w:pos="284"/>
          <w:tab w:val="left" w:pos="5103"/>
        </w:tabs>
        <w:snapToGrid w:val="0"/>
        <w:rPr>
          <w:rFonts w:eastAsia="SimSun"/>
          <w:bCs/>
          <w:sz w:val="21"/>
          <w:szCs w:val="21"/>
          <w:lang w:val="en-GB" w:eastAsia="zh-CN"/>
        </w:rPr>
      </w:pPr>
    </w:p>
    <w:p w14:paraId="1783EC5A" w14:textId="3512CE45" w:rsidR="00C552A1" w:rsidRDefault="0001593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The UE has a freedom to choose a predefined channel bandwidth to access the cell, which is no larger than the SIB1 bandwidth but no less than the initial </w:t>
      </w:r>
      <w:r w:rsidR="00F950D2">
        <w:rPr>
          <w:rFonts w:eastAsia="SimSun"/>
          <w:bCs/>
          <w:sz w:val="21"/>
          <w:szCs w:val="21"/>
          <w:lang w:val="en-GB" w:eastAsia="zh-CN"/>
        </w:rPr>
        <w:t xml:space="preserve">DL </w:t>
      </w:r>
      <w:r>
        <w:rPr>
          <w:rFonts w:eastAsia="SimSun"/>
          <w:bCs/>
          <w:sz w:val="21"/>
          <w:szCs w:val="21"/>
          <w:lang w:val="en-GB" w:eastAsia="zh-CN"/>
        </w:rPr>
        <w:t>BWP bandwidth.</w:t>
      </w:r>
      <w:r w:rsidR="00AB3452">
        <w:rPr>
          <w:rFonts w:eastAsia="SimSun"/>
          <w:bCs/>
          <w:sz w:val="21"/>
          <w:szCs w:val="21"/>
          <w:lang w:val="en-GB" w:eastAsia="zh-CN"/>
        </w:rPr>
        <w:t xml:space="preserve"> And the predefined channel bandwidth should be specified in RAN4 specs [</w:t>
      </w:r>
      <w:r w:rsidR="0073776F">
        <w:rPr>
          <w:rFonts w:eastAsia="SimSun"/>
          <w:bCs/>
          <w:sz w:val="21"/>
          <w:szCs w:val="21"/>
          <w:lang w:val="en-GB" w:eastAsia="zh-CN"/>
        </w:rPr>
        <w:t>4</w:t>
      </w:r>
      <w:r w:rsidR="00AB3452">
        <w:rPr>
          <w:rFonts w:eastAsia="SimSun"/>
          <w:bCs/>
          <w:sz w:val="21"/>
          <w:szCs w:val="21"/>
          <w:lang w:val="en-GB" w:eastAsia="zh-CN"/>
        </w:rPr>
        <w:t>][</w:t>
      </w:r>
      <w:r w:rsidR="0073776F">
        <w:rPr>
          <w:rFonts w:eastAsia="SimSun"/>
          <w:bCs/>
          <w:sz w:val="21"/>
          <w:szCs w:val="21"/>
          <w:lang w:val="en-GB" w:eastAsia="zh-CN"/>
        </w:rPr>
        <w:t>5</w:t>
      </w:r>
      <w:r w:rsidR="00AB3452">
        <w:rPr>
          <w:rFonts w:eastAsia="SimSun"/>
          <w:bCs/>
          <w:sz w:val="21"/>
          <w:szCs w:val="21"/>
          <w:lang w:val="en-GB" w:eastAsia="zh-CN"/>
        </w:rPr>
        <w:t>] as shown in the following tables.</w:t>
      </w:r>
    </w:p>
    <w:p w14:paraId="01AE0F67" w14:textId="77777777" w:rsidR="00AB3452" w:rsidRDefault="00AB3452" w:rsidP="00AB3452">
      <w:pPr>
        <w:pStyle w:val="BodyText"/>
        <w:tabs>
          <w:tab w:val="num" w:pos="226"/>
          <w:tab w:val="num" w:pos="284"/>
          <w:tab w:val="left" w:pos="5103"/>
        </w:tabs>
        <w:snapToGrid w:val="0"/>
        <w:rPr>
          <w:rFonts w:eastAsia="SimSun"/>
          <w:bCs/>
          <w:sz w:val="21"/>
          <w:szCs w:val="21"/>
          <w:lang w:val="en-GB" w:eastAsia="zh-CN"/>
        </w:rPr>
      </w:pPr>
    </w:p>
    <w:tbl>
      <w:tblPr>
        <w:tblpPr w:leftFromText="142" w:rightFromText="142" w:vertAnchor="text" w:tblpXSpec="center" w:tblpY="1"/>
        <w:tblOverlap w:val="never"/>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36"/>
        <w:gridCol w:w="543"/>
        <w:gridCol w:w="541"/>
        <w:gridCol w:w="539"/>
        <w:gridCol w:w="450"/>
        <w:gridCol w:w="538"/>
        <w:gridCol w:w="538"/>
        <w:gridCol w:w="645"/>
        <w:gridCol w:w="645"/>
        <w:gridCol w:w="647"/>
        <w:gridCol w:w="553"/>
        <w:gridCol w:w="556"/>
        <w:gridCol w:w="556"/>
        <w:gridCol w:w="553"/>
        <w:gridCol w:w="647"/>
        <w:gridCol w:w="547"/>
      </w:tblGrid>
      <w:tr w:rsidR="00AB3452" w:rsidRPr="0058338B" w14:paraId="18856A30" w14:textId="77777777" w:rsidTr="00DC02F7">
        <w:trPr>
          <w:trHeight w:val="187"/>
        </w:trPr>
        <w:tc>
          <w:tcPr>
            <w:tcW w:w="296" w:type="pct"/>
            <w:tcBorders>
              <w:bottom w:val="nil"/>
            </w:tcBorders>
            <w:shd w:val="clear" w:color="auto" w:fill="auto"/>
            <w:tcMar>
              <w:top w:w="15" w:type="dxa"/>
              <w:left w:w="81" w:type="dxa"/>
              <w:bottom w:w="0" w:type="dxa"/>
              <w:right w:w="81" w:type="dxa"/>
            </w:tcMar>
            <w:hideMark/>
          </w:tcPr>
          <w:p w14:paraId="0D91809E" w14:textId="77777777" w:rsidR="00AB3452" w:rsidRPr="0058338B" w:rsidRDefault="00AB3452" w:rsidP="00DC02F7">
            <w:pPr>
              <w:pStyle w:val="TAH"/>
              <w:rPr>
                <w:sz w:val="14"/>
                <w:szCs w:val="16"/>
              </w:rPr>
            </w:pPr>
            <w:r w:rsidRPr="0058338B">
              <w:rPr>
                <w:sz w:val="14"/>
                <w:szCs w:val="16"/>
              </w:rPr>
              <w:t>SCS (kHz)</w:t>
            </w:r>
          </w:p>
        </w:tc>
        <w:tc>
          <w:tcPr>
            <w:tcW w:w="300" w:type="pct"/>
            <w:shd w:val="clear" w:color="auto" w:fill="auto"/>
            <w:tcMar>
              <w:top w:w="15" w:type="dxa"/>
              <w:left w:w="81" w:type="dxa"/>
              <w:bottom w:w="0" w:type="dxa"/>
              <w:right w:w="81" w:type="dxa"/>
            </w:tcMar>
            <w:hideMark/>
          </w:tcPr>
          <w:p w14:paraId="21FFE899" w14:textId="77777777" w:rsidR="00AB3452" w:rsidRPr="0058338B" w:rsidRDefault="00AB3452" w:rsidP="00DC02F7">
            <w:pPr>
              <w:pStyle w:val="TAH"/>
              <w:rPr>
                <w:rFonts w:cs="Arial"/>
                <w:sz w:val="14"/>
                <w:szCs w:val="16"/>
              </w:rPr>
            </w:pPr>
            <w:r w:rsidRPr="0058338B">
              <w:rPr>
                <w:rFonts w:cs="Arial"/>
                <w:sz w:val="14"/>
                <w:szCs w:val="16"/>
              </w:rPr>
              <w:t>5</w:t>
            </w:r>
          </w:p>
          <w:p w14:paraId="718AECBA" w14:textId="77777777" w:rsidR="00AB3452" w:rsidRPr="0058338B" w:rsidRDefault="00AB3452" w:rsidP="00DC02F7">
            <w:pPr>
              <w:pStyle w:val="TAH"/>
              <w:rPr>
                <w:sz w:val="14"/>
                <w:szCs w:val="16"/>
              </w:rPr>
            </w:pPr>
            <w:r w:rsidRPr="0058338B">
              <w:rPr>
                <w:rFonts w:cs="Arial"/>
                <w:sz w:val="14"/>
                <w:szCs w:val="16"/>
              </w:rPr>
              <w:t>MHz</w:t>
            </w:r>
          </w:p>
        </w:tc>
        <w:tc>
          <w:tcPr>
            <w:tcW w:w="299" w:type="pct"/>
            <w:shd w:val="clear" w:color="auto" w:fill="auto"/>
            <w:tcMar>
              <w:top w:w="15" w:type="dxa"/>
              <w:left w:w="81" w:type="dxa"/>
              <w:bottom w:w="0" w:type="dxa"/>
              <w:right w:w="81" w:type="dxa"/>
            </w:tcMar>
            <w:hideMark/>
          </w:tcPr>
          <w:p w14:paraId="79A88FC8" w14:textId="77777777" w:rsidR="00AB3452" w:rsidRPr="0058338B" w:rsidRDefault="00AB3452" w:rsidP="00DC02F7">
            <w:pPr>
              <w:pStyle w:val="TAH"/>
              <w:rPr>
                <w:rFonts w:cs="Arial"/>
                <w:sz w:val="14"/>
                <w:szCs w:val="16"/>
              </w:rPr>
            </w:pPr>
            <w:r w:rsidRPr="0058338B">
              <w:rPr>
                <w:rFonts w:cs="Arial"/>
                <w:sz w:val="14"/>
                <w:szCs w:val="16"/>
              </w:rPr>
              <w:t>10</w:t>
            </w:r>
          </w:p>
          <w:p w14:paraId="52A0E15E" w14:textId="77777777" w:rsidR="00AB3452" w:rsidRPr="0058338B" w:rsidRDefault="00AB3452" w:rsidP="00DC02F7">
            <w:pPr>
              <w:pStyle w:val="TAH"/>
              <w:rPr>
                <w:sz w:val="14"/>
                <w:szCs w:val="16"/>
              </w:rPr>
            </w:pPr>
            <w:r w:rsidRPr="0058338B">
              <w:rPr>
                <w:rFonts w:cs="Arial"/>
                <w:sz w:val="14"/>
                <w:szCs w:val="16"/>
              </w:rPr>
              <w:t>MHz</w:t>
            </w:r>
          </w:p>
        </w:tc>
        <w:tc>
          <w:tcPr>
            <w:tcW w:w="298" w:type="pct"/>
            <w:shd w:val="clear" w:color="auto" w:fill="auto"/>
            <w:tcMar>
              <w:top w:w="15" w:type="dxa"/>
              <w:left w:w="81" w:type="dxa"/>
              <w:bottom w:w="0" w:type="dxa"/>
              <w:right w:w="81" w:type="dxa"/>
            </w:tcMar>
            <w:hideMark/>
          </w:tcPr>
          <w:p w14:paraId="00F2BAC7" w14:textId="77777777" w:rsidR="00AB3452" w:rsidRPr="0058338B" w:rsidRDefault="00AB3452" w:rsidP="00DC02F7">
            <w:pPr>
              <w:pStyle w:val="TAH"/>
              <w:rPr>
                <w:rFonts w:cs="Arial"/>
                <w:sz w:val="14"/>
                <w:szCs w:val="16"/>
              </w:rPr>
            </w:pPr>
            <w:r w:rsidRPr="0058338B">
              <w:rPr>
                <w:rFonts w:cs="Arial"/>
                <w:sz w:val="14"/>
                <w:szCs w:val="16"/>
              </w:rPr>
              <w:t>15</w:t>
            </w:r>
          </w:p>
          <w:p w14:paraId="7AF41FC8" w14:textId="77777777" w:rsidR="00AB3452" w:rsidRPr="0058338B" w:rsidRDefault="00AB3452" w:rsidP="00DC02F7">
            <w:pPr>
              <w:pStyle w:val="TAH"/>
              <w:rPr>
                <w:sz w:val="14"/>
                <w:szCs w:val="16"/>
              </w:rPr>
            </w:pPr>
            <w:r w:rsidRPr="0058338B">
              <w:rPr>
                <w:rFonts w:cs="Arial"/>
                <w:sz w:val="14"/>
                <w:szCs w:val="16"/>
              </w:rPr>
              <w:t>MHz</w:t>
            </w:r>
          </w:p>
        </w:tc>
        <w:tc>
          <w:tcPr>
            <w:tcW w:w="249" w:type="pct"/>
            <w:shd w:val="clear" w:color="auto" w:fill="auto"/>
            <w:tcMar>
              <w:top w:w="15" w:type="dxa"/>
              <w:left w:w="81" w:type="dxa"/>
              <w:bottom w:w="0" w:type="dxa"/>
              <w:right w:w="81" w:type="dxa"/>
            </w:tcMar>
            <w:hideMark/>
          </w:tcPr>
          <w:p w14:paraId="02744468" w14:textId="77777777" w:rsidR="00AB3452" w:rsidRPr="0058338B" w:rsidRDefault="00AB3452" w:rsidP="00DC02F7">
            <w:pPr>
              <w:pStyle w:val="TAH"/>
              <w:rPr>
                <w:rFonts w:cs="Arial"/>
                <w:sz w:val="14"/>
                <w:szCs w:val="16"/>
              </w:rPr>
            </w:pPr>
            <w:r w:rsidRPr="0058338B">
              <w:rPr>
                <w:rFonts w:cs="Arial"/>
                <w:sz w:val="14"/>
                <w:szCs w:val="16"/>
              </w:rPr>
              <w:t>20</w:t>
            </w:r>
          </w:p>
          <w:p w14:paraId="4170F577" w14:textId="77777777" w:rsidR="00AB3452" w:rsidRPr="0058338B" w:rsidRDefault="00AB3452" w:rsidP="00DC02F7">
            <w:pPr>
              <w:pStyle w:val="TAH"/>
              <w:rPr>
                <w:sz w:val="14"/>
                <w:szCs w:val="16"/>
              </w:rPr>
            </w:pPr>
            <w:r w:rsidRPr="0058338B">
              <w:rPr>
                <w:rFonts w:cs="Arial"/>
                <w:sz w:val="14"/>
                <w:szCs w:val="16"/>
              </w:rPr>
              <w:t>MHz</w:t>
            </w:r>
          </w:p>
        </w:tc>
        <w:tc>
          <w:tcPr>
            <w:tcW w:w="298" w:type="pct"/>
            <w:shd w:val="clear" w:color="auto" w:fill="auto"/>
            <w:tcMar>
              <w:top w:w="15" w:type="dxa"/>
              <w:left w:w="81" w:type="dxa"/>
              <w:bottom w:w="0" w:type="dxa"/>
              <w:right w:w="81" w:type="dxa"/>
            </w:tcMar>
            <w:hideMark/>
          </w:tcPr>
          <w:p w14:paraId="2585AC1A" w14:textId="77777777" w:rsidR="00AB3452" w:rsidRPr="0058338B" w:rsidRDefault="00AB3452" w:rsidP="00DC02F7">
            <w:pPr>
              <w:pStyle w:val="TAH"/>
              <w:rPr>
                <w:rFonts w:cs="Arial"/>
                <w:sz w:val="14"/>
                <w:szCs w:val="16"/>
              </w:rPr>
            </w:pPr>
            <w:r w:rsidRPr="0058338B">
              <w:rPr>
                <w:rFonts w:cs="Arial"/>
                <w:sz w:val="14"/>
                <w:szCs w:val="16"/>
              </w:rPr>
              <w:t>25</w:t>
            </w:r>
          </w:p>
          <w:p w14:paraId="14283212" w14:textId="77777777" w:rsidR="00AB3452" w:rsidRPr="0058338B" w:rsidRDefault="00AB3452" w:rsidP="00DC02F7">
            <w:pPr>
              <w:pStyle w:val="TAH"/>
              <w:rPr>
                <w:sz w:val="14"/>
                <w:szCs w:val="16"/>
              </w:rPr>
            </w:pPr>
            <w:r w:rsidRPr="0058338B">
              <w:rPr>
                <w:rFonts w:cs="Arial"/>
                <w:sz w:val="14"/>
                <w:szCs w:val="16"/>
              </w:rPr>
              <w:t>MHz</w:t>
            </w:r>
          </w:p>
        </w:tc>
        <w:tc>
          <w:tcPr>
            <w:tcW w:w="298" w:type="pct"/>
          </w:tcPr>
          <w:p w14:paraId="6515A119" w14:textId="77777777" w:rsidR="00AB3452" w:rsidRPr="0058338B" w:rsidRDefault="00AB3452" w:rsidP="00DC02F7">
            <w:pPr>
              <w:pStyle w:val="TAH"/>
              <w:rPr>
                <w:rFonts w:cs="Arial"/>
                <w:sz w:val="14"/>
                <w:szCs w:val="16"/>
              </w:rPr>
            </w:pPr>
            <w:r w:rsidRPr="0058338B">
              <w:rPr>
                <w:rFonts w:cs="Arial"/>
                <w:sz w:val="14"/>
                <w:szCs w:val="16"/>
              </w:rPr>
              <w:t>30</w:t>
            </w:r>
          </w:p>
          <w:p w14:paraId="09D21DA4" w14:textId="77777777" w:rsidR="00AB3452" w:rsidRPr="0058338B" w:rsidRDefault="00AB3452" w:rsidP="00DC02F7">
            <w:pPr>
              <w:pStyle w:val="TAH"/>
              <w:rPr>
                <w:sz w:val="14"/>
                <w:szCs w:val="16"/>
              </w:rPr>
            </w:pPr>
            <w:r w:rsidRPr="0058338B">
              <w:rPr>
                <w:rFonts w:cs="Arial"/>
                <w:sz w:val="14"/>
                <w:szCs w:val="16"/>
              </w:rPr>
              <w:t>MHz</w:t>
            </w:r>
          </w:p>
        </w:tc>
        <w:tc>
          <w:tcPr>
            <w:tcW w:w="357" w:type="pct"/>
            <w:tcMar>
              <w:top w:w="15" w:type="dxa"/>
              <w:left w:w="81" w:type="dxa"/>
              <w:bottom w:w="0" w:type="dxa"/>
              <w:right w:w="81" w:type="dxa"/>
            </w:tcMar>
            <w:hideMark/>
          </w:tcPr>
          <w:p w14:paraId="5CC7E316" w14:textId="77777777" w:rsidR="00AB3452" w:rsidRPr="0058338B" w:rsidRDefault="00AB3452" w:rsidP="00DC02F7">
            <w:pPr>
              <w:pStyle w:val="TAH"/>
              <w:rPr>
                <w:rFonts w:cs="Arial"/>
                <w:sz w:val="14"/>
                <w:szCs w:val="16"/>
                <w:lang w:eastAsia="zh-CN"/>
              </w:rPr>
            </w:pPr>
            <w:r w:rsidRPr="0058338B">
              <w:rPr>
                <w:rFonts w:cs="Arial"/>
                <w:sz w:val="14"/>
                <w:szCs w:val="16"/>
                <w:lang w:eastAsia="zh-CN"/>
              </w:rPr>
              <w:t>35</w:t>
            </w:r>
          </w:p>
          <w:p w14:paraId="7B5F99E8" w14:textId="77777777" w:rsidR="00AB3452" w:rsidRPr="0058338B" w:rsidRDefault="00AB3452" w:rsidP="00DC02F7">
            <w:pPr>
              <w:pStyle w:val="TAH"/>
              <w:rPr>
                <w:sz w:val="14"/>
                <w:szCs w:val="16"/>
              </w:rPr>
            </w:pPr>
            <w:r w:rsidRPr="0058338B">
              <w:rPr>
                <w:rFonts w:cs="Arial"/>
                <w:sz w:val="14"/>
                <w:szCs w:val="16"/>
                <w:lang w:eastAsia="zh-CN"/>
              </w:rPr>
              <w:t>MHz</w:t>
            </w:r>
          </w:p>
        </w:tc>
        <w:tc>
          <w:tcPr>
            <w:tcW w:w="357" w:type="pct"/>
            <w:shd w:val="clear" w:color="auto" w:fill="auto"/>
          </w:tcPr>
          <w:p w14:paraId="1DA04E19" w14:textId="77777777" w:rsidR="00AB3452" w:rsidRPr="0058338B" w:rsidRDefault="00AB3452" w:rsidP="00DC02F7">
            <w:pPr>
              <w:pStyle w:val="TAH"/>
              <w:rPr>
                <w:rFonts w:cs="Arial"/>
                <w:sz w:val="14"/>
                <w:szCs w:val="16"/>
              </w:rPr>
            </w:pPr>
            <w:r w:rsidRPr="0058338B">
              <w:rPr>
                <w:rFonts w:cs="Arial"/>
                <w:sz w:val="14"/>
                <w:szCs w:val="16"/>
              </w:rPr>
              <w:t xml:space="preserve">40 </w:t>
            </w:r>
          </w:p>
          <w:p w14:paraId="29E0CF74" w14:textId="77777777" w:rsidR="00AB3452" w:rsidRPr="0058338B" w:rsidRDefault="00AB3452" w:rsidP="00DC02F7">
            <w:pPr>
              <w:pStyle w:val="TAH"/>
              <w:rPr>
                <w:sz w:val="14"/>
                <w:szCs w:val="16"/>
              </w:rPr>
            </w:pPr>
            <w:r w:rsidRPr="0058338B">
              <w:rPr>
                <w:rFonts w:cs="Arial"/>
                <w:sz w:val="14"/>
                <w:szCs w:val="16"/>
              </w:rPr>
              <w:t>MHz</w:t>
            </w:r>
          </w:p>
        </w:tc>
        <w:tc>
          <w:tcPr>
            <w:tcW w:w="358" w:type="pct"/>
            <w:tcMar>
              <w:top w:w="15" w:type="dxa"/>
              <w:left w:w="81" w:type="dxa"/>
              <w:bottom w:w="0" w:type="dxa"/>
              <w:right w:w="81" w:type="dxa"/>
            </w:tcMar>
            <w:hideMark/>
          </w:tcPr>
          <w:p w14:paraId="30835BB9" w14:textId="77777777" w:rsidR="00AB3452" w:rsidRPr="0058338B" w:rsidRDefault="00AB3452" w:rsidP="00DC02F7">
            <w:pPr>
              <w:pStyle w:val="TAH"/>
              <w:rPr>
                <w:rFonts w:cs="Arial"/>
                <w:sz w:val="14"/>
                <w:szCs w:val="16"/>
                <w:lang w:eastAsia="zh-CN"/>
              </w:rPr>
            </w:pPr>
            <w:r w:rsidRPr="0058338B">
              <w:rPr>
                <w:rFonts w:cs="Arial"/>
                <w:sz w:val="14"/>
                <w:szCs w:val="16"/>
                <w:lang w:eastAsia="zh-CN"/>
              </w:rPr>
              <w:t>45</w:t>
            </w:r>
          </w:p>
          <w:p w14:paraId="3A62A618" w14:textId="77777777" w:rsidR="00AB3452" w:rsidRPr="0058338B" w:rsidRDefault="00AB3452" w:rsidP="00DC02F7">
            <w:pPr>
              <w:pStyle w:val="TAH"/>
              <w:rPr>
                <w:sz w:val="14"/>
                <w:szCs w:val="16"/>
              </w:rPr>
            </w:pPr>
            <w:r w:rsidRPr="0058338B">
              <w:rPr>
                <w:rFonts w:cs="Arial"/>
                <w:sz w:val="14"/>
                <w:szCs w:val="16"/>
                <w:lang w:eastAsia="zh-CN"/>
              </w:rPr>
              <w:t>MHz</w:t>
            </w:r>
          </w:p>
        </w:tc>
        <w:tc>
          <w:tcPr>
            <w:tcW w:w="306" w:type="pct"/>
            <w:shd w:val="clear" w:color="auto" w:fill="auto"/>
            <w:tcMar>
              <w:top w:w="15" w:type="dxa"/>
              <w:left w:w="81" w:type="dxa"/>
              <w:bottom w:w="0" w:type="dxa"/>
              <w:right w:w="81" w:type="dxa"/>
            </w:tcMar>
            <w:hideMark/>
          </w:tcPr>
          <w:p w14:paraId="758AB10B" w14:textId="77777777" w:rsidR="00AB3452" w:rsidRPr="0058338B" w:rsidRDefault="00AB3452" w:rsidP="00DC02F7">
            <w:pPr>
              <w:pStyle w:val="TAH"/>
              <w:rPr>
                <w:rFonts w:cs="Arial"/>
                <w:sz w:val="14"/>
                <w:szCs w:val="16"/>
              </w:rPr>
            </w:pPr>
            <w:r w:rsidRPr="0058338B">
              <w:rPr>
                <w:rFonts w:cs="Arial"/>
                <w:sz w:val="14"/>
                <w:szCs w:val="16"/>
              </w:rPr>
              <w:t>50</w:t>
            </w:r>
          </w:p>
          <w:p w14:paraId="64B6FA64" w14:textId="77777777" w:rsidR="00AB3452" w:rsidRPr="0058338B" w:rsidRDefault="00AB3452" w:rsidP="00DC02F7">
            <w:pPr>
              <w:pStyle w:val="TAH"/>
              <w:rPr>
                <w:sz w:val="14"/>
                <w:szCs w:val="16"/>
              </w:rPr>
            </w:pPr>
            <w:r w:rsidRPr="0058338B">
              <w:rPr>
                <w:rFonts w:cs="Arial"/>
                <w:sz w:val="14"/>
                <w:szCs w:val="16"/>
              </w:rPr>
              <w:t>MHz</w:t>
            </w:r>
          </w:p>
        </w:tc>
        <w:tc>
          <w:tcPr>
            <w:tcW w:w="308" w:type="pct"/>
            <w:shd w:val="clear" w:color="auto" w:fill="auto"/>
          </w:tcPr>
          <w:p w14:paraId="5AB0B0DC" w14:textId="77777777" w:rsidR="00AB3452" w:rsidRPr="0058338B" w:rsidRDefault="00AB3452" w:rsidP="00DC02F7">
            <w:pPr>
              <w:pStyle w:val="TAH"/>
              <w:rPr>
                <w:rFonts w:cs="Arial"/>
                <w:sz w:val="14"/>
                <w:szCs w:val="16"/>
              </w:rPr>
            </w:pPr>
            <w:r w:rsidRPr="0058338B">
              <w:rPr>
                <w:rFonts w:cs="Arial"/>
                <w:sz w:val="14"/>
                <w:szCs w:val="16"/>
              </w:rPr>
              <w:t>60</w:t>
            </w:r>
          </w:p>
          <w:p w14:paraId="477DBC4A" w14:textId="77777777" w:rsidR="00AB3452" w:rsidRPr="0058338B" w:rsidRDefault="00AB3452" w:rsidP="00DC02F7">
            <w:pPr>
              <w:pStyle w:val="TAH"/>
              <w:rPr>
                <w:sz w:val="14"/>
                <w:szCs w:val="16"/>
              </w:rPr>
            </w:pPr>
            <w:r w:rsidRPr="0058338B">
              <w:rPr>
                <w:rFonts w:cs="Arial"/>
                <w:sz w:val="14"/>
                <w:szCs w:val="16"/>
              </w:rPr>
              <w:t>MHz</w:t>
            </w:r>
          </w:p>
        </w:tc>
        <w:tc>
          <w:tcPr>
            <w:tcW w:w="308" w:type="pct"/>
            <w:tcMar>
              <w:top w:w="15" w:type="dxa"/>
              <w:left w:w="81" w:type="dxa"/>
              <w:bottom w:w="0" w:type="dxa"/>
              <w:right w:w="81" w:type="dxa"/>
            </w:tcMar>
            <w:hideMark/>
          </w:tcPr>
          <w:p w14:paraId="3DAD50F4" w14:textId="77777777" w:rsidR="00AB3452" w:rsidRPr="0058338B" w:rsidRDefault="00AB3452" w:rsidP="00DC02F7">
            <w:pPr>
              <w:pStyle w:val="TAH"/>
              <w:rPr>
                <w:rFonts w:cs="Arial"/>
                <w:sz w:val="14"/>
                <w:szCs w:val="16"/>
              </w:rPr>
            </w:pPr>
            <w:r w:rsidRPr="0058338B">
              <w:rPr>
                <w:rFonts w:cs="Arial"/>
                <w:sz w:val="14"/>
                <w:szCs w:val="16"/>
              </w:rPr>
              <w:t>70</w:t>
            </w:r>
          </w:p>
          <w:p w14:paraId="3D0773F6" w14:textId="77777777" w:rsidR="00AB3452" w:rsidRPr="0058338B" w:rsidRDefault="00AB3452" w:rsidP="00DC02F7">
            <w:pPr>
              <w:pStyle w:val="TAH"/>
              <w:rPr>
                <w:sz w:val="14"/>
                <w:szCs w:val="16"/>
              </w:rPr>
            </w:pPr>
            <w:r w:rsidRPr="0058338B">
              <w:rPr>
                <w:rFonts w:cs="Arial"/>
                <w:sz w:val="14"/>
                <w:szCs w:val="16"/>
              </w:rPr>
              <w:t>MHz</w:t>
            </w:r>
          </w:p>
        </w:tc>
        <w:tc>
          <w:tcPr>
            <w:tcW w:w="306" w:type="pct"/>
            <w:shd w:val="clear" w:color="auto" w:fill="auto"/>
          </w:tcPr>
          <w:p w14:paraId="61F87D9B" w14:textId="77777777" w:rsidR="00AB3452" w:rsidRPr="0058338B" w:rsidRDefault="00AB3452" w:rsidP="00DC02F7">
            <w:pPr>
              <w:pStyle w:val="TAH"/>
              <w:rPr>
                <w:rFonts w:cs="Arial"/>
                <w:sz w:val="14"/>
                <w:szCs w:val="16"/>
              </w:rPr>
            </w:pPr>
            <w:r w:rsidRPr="0058338B">
              <w:rPr>
                <w:rFonts w:cs="Arial"/>
                <w:sz w:val="14"/>
                <w:szCs w:val="16"/>
              </w:rPr>
              <w:t>80</w:t>
            </w:r>
          </w:p>
          <w:p w14:paraId="14F789F7" w14:textId="77777777" w:rsidR="00AB3452" w:rsidRPr="0058338B" w:rsidRDefault="00AB3452" w:rsidP="00DC02F7">
            <w:pPr>
              <w:pStyle w:val="TAH"/>
              <w:rPr>
                <w:sz w:val="14"/>
                <w:szCs w:val="16"/>
              </w:rPr>
            </w:pPr>
            <w:r w:rsidRPr="0058338B">
              <w:rPr>
                <w:rFonts w:cs="Arial"/>
                <w:sz w:val="14"/>
                <w:szCs w:val="16"/>
              </w:rPr>
              <w:t>MHz</w:t>
            </w:r>
          </w:p>
        </w:tc>
        <w:tc>
          <w:tcPr>
            <w:tcW w:w="358" w:type="pct"/>
            <w:tcMar>
              <w:top w:w="15" w:type="dxa"/>
              <w:left w:w="81" w:type="dxa"/>
              <w:bottom w:w="0" w:type="dxa"/>
              <w:right w:w="81" w:type="dxa"/>
            </w:tcMar>
            <w:hideMark/>
          </w:tcPr>
          <w:p w14:paraId="7774765C" w14:textId="77777777" w:rsidR="00AB3452" w:rsidRPr="0058338B" w:rsidRDefault="00AB3452" w:rsidP="00DC02F7">
            <w:pPr>
              <w:pStyle w:val="TAH"/>
              <w:rPr>
                <w:rFonts w:cs="Arial"/>
                <w:sz w:val="14"/>
                <w:szCs w:val="16"/>
              </w:rPr>
            </w:pPr>
            <w:r w:rsidRPr="0058338B">
              <w:rPr>
                <w:rFonts w:cs="Arial"/>
                <w:sz w:val="14"/>
                <w:szCs w:val="16"/>
              </w:rPr>
              <w:t>90</w:t>
            </w:r>
          </w:p>
          <w:p w14:paraId="49ED9903" w14:textId="77777777" w:rsidR="00AB3452" w:rsidRPr="0058338B" w:rsidRDefault="00AB3452" w:rsidP="00DC02F7">
            <w:pPr>
              <w:pStyle w:val="TAH"/>
              <w:rPr>
                <w:sz w:val="14"/>
                <w:szCs w:val="16"/>
              </w:rPr>
            </w:pPr>
            <w:r w:rsidRPr="0058338B">
              <w:rPr>
                <w:rFonts w:cs="Arial"/>
                <w:sz w:val="14"/>
                <w:szCs w:val="16"/>
              </w:rPr>
              <w:t>MHz</w:t>
            </w:r>
          </w:p>
        </w:tc>
        <w:tc>
          <w:tcPr>
            <w:tcW w:w="303" w:type="pct"/>
          </w:tcPr>
          <w:p w14:paraId="3B13F004" w14:textId="77777777" w:rsidR="00AB3452" w:rsidRPr="0058338B" w:rsidRDefault="00AB3452" w:rsidP="00DC02F7">
            <w:pPr>
              <w:pStyle w:val="TAH"/>
              <w:rPr>
                <w:rFonts w:cs="Arial"/>
                <w:sz w:val="14"/>
                <w:szCs w:val="16"/>
              </w:rPr>
            </w:pPr>
            <w:r w:rsidRPr="0058338B">
              <w:rPr>
                <w:rFonts w:cs="Arial"/>
                <w:sz w:val="14"/>
                <w:szCs w:val="16"/>
              </w:rPr>
              <w:t>100</w:t>
            </w:r>
          </w:p>
          <w:p w14:paraId="06EBA0D3" w14:textId="77777777" w:rsidR="00AB3452" w:rsidRPr="0058338B" w:rsidRDefault="00AB3452" w:rsidP="00DC02F7">
            <w:pPr>
              <w:pStyle w:val="TAH"/>
              <w:rPr>
                <w:rFonts w:cs="Arial"/>
                <w:sz w:val="14"/>
                <w:szCs w:val="16"/>
              </w:rPr>
            </w:pPr>
            <w:r w:rsidRPr="0058338B">
              <w:rPr>
                <w:rFonts w:cs="Arial"/>
                <w:sz w:val="14"/>
                <w:szCs w:val="16"/>
              </w:rPr>
              <w:t>MHz</w:t>
            </w:r>
          </w:p>
        </w:tc>
      </w:tr>
      <w:tr w:rsidR="00AB3452" w:rsidRPr="0058338B" w14:paraId="14749FFF" w14:textId="77777777" w:rsidTr="00DC02F7">
        <w:trPr>
          <w:trHeight w:val="187"/>
        </w:trPr>
        <w:tc>
          <w:tcPr>
            <w:tcW w:w="296" w:type="pct"/>
            <w:tcBorders>
              <w:top w:val="nil"/>
            </w:tcBorders>
            <w:shd w:val="clear" w:color="auto" w:fill="auto"/>
            <w:hideMark/>
          </w:tcPr>
          <w:p w14:paraId="51477B5E" w14:textId="77777777" w:rsidR="00AB3452" w:rsidRPr="0058338B" w:rsidRDefault="00AB3452" w:rsidP="00DC02F7">
            <w:pPr>
              <w:pStyle w:val="TAH"/>
              <w:rPr>
                <w:sz w:val="14"/>
                <w:szCs w:val="16"/>
              </w:rPr>
            </w:pPr>
          </w:p>
        </w:tc>
        <w:tc>
          <w:tcPr>
            <w:tcW w:w="300" w:type="pct"/>
            <w:shd w:val="clear" w:color="auto" w:fill="auto"/>
            <w:tcMar>
              <w:top w:w="15" w:type="dxa"/>
              <w:left w:w="81" w:type="dxa"/>
              <w:bottom w:w="0" w:type="dxa"/>
              <w:right w:w="81" w:type="dxa"/>
            </w:tcMar>
            <w:hideMark/>
          </w:tcPr>
          <w:p w14:paraId="3E54AD60"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299" w:type="pct"/>
            <w:shd w:val="clear" w:color="auto" w:fill="auto"/>
            <w:tcMar>
              <w:top w:w="15" w:type="dxa"/>
              <w:left w:w="81" w:type="dxa"/>
              <w:bottom w:w="0" w:type="dxa"/>
              <w:right w:w="81" w:type="dxa"/>
            </w:tcMar>
            <w:hideMark/>
          </w:tcPr>
          <w:p w14:paraId="518C08C0"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298" w:type="pct"/>
            <w:shd w:val="clear" w:color="auto" w:fill="auto"/>
            <w:tcMar>
              <w:top w:w="15" w:type="dxa"/>
              <w:left w:w="81" w:type="dxa"/>
              <w:bottom w:w="0" w:type="dxa"/>
              <w:right w:w="81" w:type="dxa"/>
            </w:tcMar>
            <w:hideMark/>
          </w:tcPr>
          <w:p w14:paraId="04389588"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249" w:type="pct"/>
            <w:shd w:val="clear" w:color="auto" w:fill="auto"/>
            <w:tcMar>
              <w:top w:w="15" w:type="dxa"/>
              <w:left w:w="81" w:type="dxa"/>
              <w:bottom w:w="0" w:type="dxa"/>
              <w:right w:w="81" w:type="dxa"/>
            </w:tcMar>
            <w:hideMark/>
          </w:tcPr>
          <w:p w14:paraId="09CD257A"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298" w:type="pct"/>
            <w:shd w:val="clear" w:color="auto" w:fill="auto"/>
            <w:tcMar>
              <w:top w:w="15" w:type="dxa"/>
              <w:left w:w="81" w:type="dxa"/>
              <w:bottom w:w="0" w:type="dxa"/>
              <w:right w:w="81" w:type="dxa"/>
            </w:tcMar>
            <w:hideMark/>
          </w:tcPr>
          <w:p w14:paraId="1E236D19"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298" w:type="pct"/>
          </w:tcPr>
          <w:p w14:paraId="501D1F43"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357" w:type="pct"/>
            <w:tcMar>
              <w:top w:w="15" w:type="dxa"/>
              <w:left w:w="81" w:type="dxa"/>
              <w:bottom w:w="0" w:type="dxa"/>
              <w:right w:w="81" w:type="dxa"/>
            </w:tcMar>
            <w:hideMark/>
          </w:tcPr>
          <w:p w14:paraId="08453C9D" w14:textId="77777777" w:rsidR="00AB3452" w:rsidRPr="0058338B" w:rsidRDefault="00AB3452" w:rsidP="00DC02F7">
            <w:pPr>
              <w:pStyle w:val="TAH"/>
              <w:rPr>
                <w:sz w:val="14"/>
                <w:szCs w:val="16"/>
              </w:rPr>
            </w:pPr>
            <w:r w:rsidRPr="0058338B">
              <w:rPr>
                <w:rFonts w:eastAsia="Yu Mincho" w:cs="Arial"/>
                <w:sz w:val="14"/>
                <w:szCs w:val="16"/>
              </w:rPr>
              <w:t>N</w:t>
            </w:r>
            <w:r w:rsidRPr="0058338B">
              <w:rPr>
                <w:rFonts w:eastAsia="Yu Mincho" w:cs="Arial"/>
                <w:sz w:val="14"/>
                <w:szCs w:val="16"/>
                <w:vertAlign w:val="subscript"/>
              </w:rPr>
              <w:t>RB</w:t>
            </w:r>
          </w:p>
        </w:tc>
        <w:tc>
          <w:tcPr>
            <w:tcW w:w="357" w:type="pct"/>
            <w:shd w:val="clear" w:color="auto" w:fill="auto"/>
          </w:tcPr>
          <w:p w14:paraId="6332FC65"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358" w:type="pct"/>
            <w:tcMar>
              <w:top w:w="15" w:type="dxa"/>
              <w:left w:w="81" w:type="dxa"/>
              <w:bottom w:w="0" w:type="dxa"/>
              <w:right w:w="81" w:type="dxa"/>
            </w:tcMar>
            <w:hideMark/>
          </w:tcPr>
          <w:p w14:paraId="360992B9" w14:textId="77777777" w:rsidR="00AB3452" w:rsidRPr="0058338B" w:rsidRDefault="00AB3452" w:rsidP="00DC02F7">
            <w:pPr>
              <w:pStyle w:val="TAH"/>
              <w:rPr>
                <w:sz w:val="14"/>
                <w:szCs w:val="16"/>
              </w:rPr>
            </w:pPr>
            <w:r w:rsidRPr="0058338B">
              <w:rPr>
                <w:rFonts w:eastAsia="Yu Mincho" w:cs="Arial"/>
                <w:sz w:val="14"/>
                <w:szCs w:val="16"/>
              </w:rPr>
              <w:t>N</w:t>
            </w:r>
            <w:r w:rsidRPr="0058338B">
              <w:rPr>
                <w:rFonts w:eastAsia="Yu Mincho" w:cs="Arial"/>
                <w:sz w:val="14"/>
                <w:szCs w:val="16"/>
                <w:vertAlign w:val="subscript"/>
              </w:rPr>
              <w:t>RB</w:t>
            </w:r>
          </w:p>
        </w:tc>
        <w:tc>
          <w:tcPr>
            <w:tcW w:w="306" w:type="pct"/>
            <w:shd w:val="clear" w:color="auto" w:fill="auto"/>
            <w:tcMar>
              <w:top w:w="15" w:type="dxa"/>
              <w:left w:w="81" w:type="dxa"/>
              <w:bottom w:w="0" w:type="dxa"/>
              <w:right w:w="81" w:type="dxa"/>
            </w:tcMar>
            <w:hideMark/>
          </w:tcPr>
          <w:p w14:paraId="284E897E"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308" w:type="pct"/>
            <w:shd w:val="clear" w:color="auto" w:fill="auto"/>
          </w:tcPr>
          <w:p w14:paraId="67FD68C8"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308" w:type="pct"/>
            <w:tcMar>
              <w:top w:w="15" w:type="dxa"/>
              <w:left w:w="81" w:type="dxa"/>
              <w:bottom w:w="0" w:type="dxa"/>
              <w:right w:w="81" w:type="dxa"/>
            </w:tcMar>
            <w:hideMark/>
          </w:tcPr>
          <w:p w14:paraId="7FA9C1D4"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306" w:type="pct"/>
            <w:shd w:val="clear" w:color="auto" w:fill="auto"/>
          </w:tcPr>
          <w:p w14:paraId="2E7DE7EA"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358" w:type="pct"/>
            <w:tcMar>
              <w:top w:w="15" w:type="dxa"/>
              <w:left w:w="81" w:type="dxa"/>
              <w:bottom w:w="0" w:type="dxa"/>
              <w:right w:w="81" w:type="dxa"/>
            </w:tcMar>
            <w:hideMark/>
          </w:tcPr>
          <w:p w14:paraId="2F36C643" w14:textId="77777777" w:rsidR="00AB3452" w:rsidRPr="0058338B" w:rsidRDefault="00AB3452" w:rsidP="00DC02F7">
            <w:pPr>
              <w:pStyle w:val="TAH"/>
              <w:rPr>
                <w:sz w:val="14"/>
                <w:szCs w:val="16"/>
              </w:rPr>
            </w:pPr>
            <w:r w:rsidRPr="0058338B">
              <w:rPr>
                <w:rFonts w:cs="Arial"/>
                <w:sz w:val="14"/>
                <w:szCs w:val="16"/>
              </w:rPr>
              <w:t>N</w:t>
            </w:r>
            <w:r w:rsidRPr="0058338B">
              <w:rPr>
                <w:rFonts w:cs="Arial"/>
                <w:sz w:val="14"/>
                <w:szCs w:val="16"/>
                <w:vertAlign w:val="subscript"/>
              </w:rPr>
              <w:t>RB</w:t>
            </w:r>
          </w:p>
        </w:tc>
        <w:tc>
          <w:tcPr>
            <w:tcW w:w="303" w:type="pct"/>
          </w:tcPr>
          <w:p w14:paraId="6360D267" w14:textId="77777777" w:rsidR="00AB3452" w:rsidRPr="0058338B" w:rsidRDefault="00AB3452" w:rsidP="00DC02F7">
            <w:pPr>
              <w:pStyle w:val="TAH"/>
              <w:rPr>
                <w:rFonts w:cs="Arial"/>
                <w:sz w:val="14"/>
                <w:szCs w:val="16"/>
              </w:rPr>
            </w:pPr>
            <w:r w:rsidRPr="0058338B">
              <w:rPr>
                <w:rFonts w:cs="Arial"/>
                <w:sz w:val="14"/>
                <w:szCs w:val="16"/>
              </w:rPr>
              <w:t>N</w:t>
            </w:r>
            <w:r w:rsidRPr="0058338B">
              <w:rPr>
                <w:rFonts w:cs="Arial"/>
                <w:sz w:val="14"/>
                <w:szCs w:val="16"/>
                <w:vertAlign w:val="subscript"/>
              </w:rPr>
              <w:t>RB</w:t>
            </w:r>
          </w:p>
        </w:tc>
      </w:tr>
      <w:tr w:rsidR="00AB3452" w:rsidRPr="0058338B" w14:paraId="292D3AFB" w14:textId="77777777" w:rsidTr="00DC02F7">
        <w:trPr>
          <w:trHeight w:val="187"/>
        </w:trPr>
        <w:tc>
          <w:tcPr>
            <w:tcW w:w="296" w:type="pct"/>
            <w:shd w:val="clear" w:color="auto" w:fill="auto"/>
            <w:tcMar>
              <w:top w:w="15" w:type="dxa"/>
              <w:left w:w="81" w:type="dxa"/>
              <w:bottom w:w="0" w:type="dxa"/>
              <w:right w:w="81" w:type="dxa"/>
            </w:tcMar>
            <w:hideMark/>
          </w:tcPr>
          <w:p w14:paraId="592AC6A9" w14:textId="77777777" w:rsidR="00AB3452" w:rsidRPr="0058338B" w:rsidRDefault="00AB3452" w:rsidP="00DC02F7">
            <w:pPr>
              <w:pStyle w:val="TAC"/>
              <w:rPr>
                <w:sz w:val="14"/>
                <w:szCs w:val="16"/>
              </w:rPr>
            </w:pPr>
            <w:r w:rsidRPr="0058338B">
              <w:rPr>
                <w:sz w:val="14"/>
                <w:szCs w:val="16"/>
              </w:rPr>
              <w:t>15</w:t>
            </w:r>
          </w:p>
        </w:tc>
        <w:tc>
          <w:tcPr>
            <w:tcW w:w="300" w:type="pct"/>
            <w:shd w:val="clear" w:color="auto" w:fill="auto"/>
            <w:tcMar>
              <w:top w:w="15" w:type="dxa"/>
              <w:left w:w="81" w:type="dxa"/>
              <w:bottom w:w="0" w:type="dxa"/>
              <w:right w:w="81" w:type="dxa"/>
            </w:tcMar>
            <w:hideMark/>
          </w:tcPr>
          <w:p w14:paraId="5914371B" w14:textId="77777777" w:rsidR="00AB3452" w:rsidRPr="0058338B" w:rsidRDefault="00AB3452" w:rsidP="00DC02F7">
            <w:pPr>
              <w:pStyle w:val="TAC"/>
              <w:rPr>
                <w:sz w:val="14"/>
                <w:szCs w:val="16"/>
              </w:rPr>
            </w:pPr>
            <w:r w:rsidRPr="0058338B">
              <w:rPr>
                <w:rFonts w:cs="Arial"/>
                <w:sz w:val="14"/>
                <w:szCs w:val="16"/>
              </w:rPr>
              <w:t>25</w:t>
            </w:r>
          </w:p>
        </w:tc>
        <w:tc>
          <w:tcPr>
            <w:tcW w:w="299" w:type="pct"/>
            <w:shd w:val="clear" w:color="auto" w:fill="auto"/>
            <w:tcMar>
              <w:top w:w="15" w:type="dxa"/>
              <w:left w:w="81" w:type="dxa"/>
              <w:bottom w:w="0" w:type="dxa"/>
              <w:right w:w="81" w:type="dxa"/>
            </w:tcMar>
            <w:hideMark/>
          </w:tcPr>
          <w:p w14:paraId="7792EE5B" w14:textId="77777777" w:rsidR="00AB3452" w:rsidRPr="0058338B" w:rsidRDefault="00AB3452" w:rsidP="00DC02F7">
            <w:pPr>
              <w:pStyle w:val="TAC"/>
              <w:rPr>
                <w:sz w:val="14"/>
                <w:szCs w:val="16"/>
              </w:rPr>
            </w:pPr>
            <w:r w:rsidRPr="0058338B">
              <w:rPr>
                <w:rFonts w:cs="Arial"/>
                <w:sz w:val="14"/>
                <w:szCs w:val="16"/>
              </w:rPr>
              <w:t>52</w:t>
            </w:r>
          </w:p>
        </w:tc>
        <w:tc>
          <w:tcPr>
            <w:tcW w:w="298" w:type="pct"/>
            <w:shd w:val="clear" w:color="auto" w:fill="auto"/>
            <w:tcMar>
              <w:top w:w="15" w:type="dxa"/>
              <w:left w:w="81" w:type="dxa"/>
              <w:bottom w:w="0" w:type="dxa"/>
              <w:right w:w="81" w:type="dxa"/>
            </w:tcMar>
            <w:hideMark/>
          </w:tcPr>
          <w:p w14:paraId="5ACF1A4F" w14:textId="77777777" w:rsidR="00AB3452" w:rsidRPr="0058338B" w:rsidRDefault="00AB3452" w:rsidP="00DC02F7">
            <w:pPr>
              <w:pStyle w:val="TAC"/>
              <w:rPr>
                <w:sz w:val="14"/>
                <w:szCs w:val="16"/>
              </w:rPr>
            </w:pPr>
            <w:r w:rsidRPr="0058338B">
              <w:rPr>
                <w:rFonts w:cs="Arial"/>
                <w:sz w:val="14"/>
                <w:szCs w:val="16"/>
              </w:rPr>
              <w:t>79</w:t>
            </w:r>
          </w:p>
        </w:tc>
        <w:tc>
          <w:tcPr>
            <w:tcW w:w="249" w:type="pct"/>
            <w:shd w:val="clear" w:color="auto" w:fill="auto"/>
            <w:tcMar>
              <w:top w:w="15" w:type="dxa"/>
              <w:left w:w="81" w:type="dxa"/>
              <w:bottom w:w="0" w:type="dxa"/>
              <w:right w:w="81" w:type="dxa"/>
            </w:tcMar>
            <w:hideMark/>
          </w:tcPr>
          <w:p w14:paraId="56312F46" w14:textId="77777777" w:rsidR="00AB3452" w:rsidRPr="0058338B" w:rsidRDefault="00AB3452" w:rsidP="00DC02F7">
            <w:pPr>
              <w:pStyle w:val="TAC"/>
              <w:rPr>
                <w:sz w:val="14"/>
                <w:szCs w:val="16"/>
              </w:rPr>
            </w:pPr>
            <w:r w:rsidRPr="0058338B">
              <w:rPr>
                <w:rFonts w:cs="Arial"/>
                <w:sz w:val="14"/>
                <w:szCs w:val="16"/>
              </w:rPr>
              <w:t>106</w:t>
            </w:r>
          </w:p>
        </w:tc>
        <w:tc>
          <w:tcPr>
            <w:tcW w:w="298" w:type="pct"/>
            <w:shd w:val="clear" w:color="auto" w:fill="auto"/>
            <w:tcMar>
              <w:top w:w="15" w:type="dxa"/>
              <w:left w:w="81" w:type="dxa"/>
              <w:bottom w:w="0" w:type="dxa"/>
              <w:right w:w="81" w:type="dxa"/>
            </w:tcMar>
            <w:hideMark/>
          </w:tcPr>
          <w:p w14:paraId="37EF83D2" w14:textId="77777777" w:rsidR="00AB3452" w:rsidRPr="0058338B" w:rsidRDefault="00AB3452" w:rsidP="00DC02F7">
            <w:pPr>
              <w:pStyle w:val="TAC"/>
              <w:rPr>
                <w:sz w:val="14"/>
                <w:szCs w:val="16"/>
              </w:rPr>
            </w:pPr>
            <w:r w:rsidRPr="0058338B">
              <w:rPr>
                <w:rFonts w:cs="Arial"/>
                <w:sz w:val="14"/>
                <w:szCs w:val="16"/>
              </w:rPr>
              <w:t>133</w:t>
            </w:r>
          </w:p>
        </w:tc>
        <w:tc>
          <w:tcPr>
            <w:tcW w:w="298" w:type="pct"/>
          </w:tcPr>
          <w:p w14:paraId="7AA0DEA3" w14:textId="77777777" w:rsidR="00AB3452" w:rsidRPr="0058338B" w:rsidRDefault="00AB3452" w:rsidP="00DC02F7">
            <w:pPr>
              <w:pStyle w:val="TAC"/>
              <w:rPr>
                <w:sz w:val="14"/>
                <w:szCs w:val="16"/>
              </w:rPr>
            </w:pPr>
            <w:r w:rsidRPr="0058338B">
              <w:rPr>
                <w:rFonts w:cs="Arial"/>
                <w:sz w:val="14"/>
                <w:szCs w:val="16"/>
              </w:rPr>
              <w:t>160</w:t>
            </w:r>
          </w:p>
        </w:tc>
        <w:tc>
          <w:tcPr>
            <w:tcW w:w="357" w:type="pct"/>
            <w:tcMar>
              <w:top w:w="15" w:type="dxa"/>
              <w:left w:w="81" w:type="dxa"/>
              <w:bottom w:w="0" w:type="dxa"/>
              <w:right w:w="81" w:type="dxa"/>
            </w:tcMar>
            <w:hideMark/>
          </w:tcPr>
          <w:p w14:paraId="0889FAC5" w14:textId="77777777" w:rsidR="00AB3452" w:rsidRPr="0058338B" w:rsidRDefault="00AB3452" w:rsidP="00DC02F7">
            <w:pPr>
              <w:pStyle w:val="TAC"/>
              <w:rPr>
                <w:sz w:val="14"/>
                <w:szCs w:val="16"/>
              </w:rPr>
            </w:pPr>
            <w:r w:rsidRPr="0058338B">
              <w:rPr>
                <w:rFonts w:cs="Arial"/>
                <w:sz w:val="14"/>
                <w:szCs w:val="16"/>
                <w:lang w:val="en-US"/>
              </w:rPr>
              <w:t>188</w:t>
            </w:r>
          </w:p>
        </w:tc>
        <w:tc>
          <w:tcPr>
            <w:tcW w:w="357" w:type="pct"/>
            <w:shd w:val="clear" w:color="auto" w:fill="auto"/>
          </w:tcPr>
          <w:p w14:paraId="30660C3E" w14:textId="77777777" w:rsidR="00AB3452" w:rsidRPr="0058338B" w:rsidRDefault="00AB3452" w:rsidP="00DC02F7">
            <w:pPr>
              <w:pStyle w:val="TAC"/>
              <w:rPr>
                <w:sz w:val="14"/>
                <w:szCs w:val="16"/>
              </w:rPr>
            </w:pPr>
            <w:r w:rsidRPr="0058338B">
              <w:rPr>
                <w:rFonts w:cs="Arial"/>
                <w:sz w:val="14"/>
                <w:szCs w:val="16"/>
              </w:rPr>
              <w:t>216</w:t>
            </w:r>
          </w:p>
        </w:tc>
        <w:tc>
          <w:tcPr>
            <w:tcW w:w="358" w:type="pct"/>
            <w:tcMar>
              <w:top w:w="15" w:type="dxa"/>
              <w:left w:w="81" w:type="dxa"/>
              <w:bottom w:w="0" w:type="dxa"/>
              <w:right w:w="81" w:type="dxa"/>
            </w:tcMar>
            <w:hideMark/>
          </w:tcPr>
          <w:p w14:paraId="55F07499" w14:textId="77777777" w:rsidR="00AB3452" w:rsidRPr="0058338B" w:rsidRDefault="00AB3452" w:rsidP="00DC02F7">
            <w:pPr>
              <w:pStyle w:val="TAC"/>
              <w:rPr>
                <w:sz w:val="14"/>
                <w:szCs w:val="16"/>
              </w:rPr>
            </w:pPr>
            <w:r w:rsidRPr="0058338B">
              <w:rPr>
                <w:rFonts w:cs="Arial"/>
                <w:color w:val="000000"/>
                <w:kern w:val="24"/>
                <w:sz w:val="14"/>
                <w:szCs w:val="16"/>
              </w:rPr>
              <w:t>242</w:t>
            </w:r>
          </w:p>
        </w:tc>
        <w:tc>
          <w:tcPr>
            <w:tcW w:w="306" w:type="pct"/>
            <w:shd w:val="clear" w:color="auto" w:fill="auto"/>
            <w:tcMar>
              <w:top w:w="15" w:type="dxa"/>
              <w:left w:w="81" w:type="dxa"/>
              <w:bottom w:w="0" w:type="dxa"/>
              <w:right w:w="81" w:type="dxa"/>
            </w:tcMar>
            <w:hideMark/>
          </w:tcPr>
          <w:p w14:paraId="04B5F5C4" w14:textId="77777777" w:rsidR="00AB3452" w:rsidRPr="0058338B" w:rsidRDefault="00AB3452" w:rsidP="00DC02F7">
            <w:pPr>
              <w:pStyle w:val="TAC"/>
              <w:rPr>
                <w:sz w:val="14"/>
                <w:szCs w:val="16"/>
              </w:rPr>
            </w:pPr>
            <w:r w:rsidRPr="0058338B">
              <w:rPr>
                <w:rFonts w:cs="Arial"/>
                <w:sz w:val="14"/>
                <w:szCs w:val="16"/>
              </w:rPr>
              <w:t>270</w:t>
            </w:r>
          </w:p>
        </w:tc>
        <w:tc>
          <w:tcPr>
            <w:tcW w:w="308" w:type="pct"/>
            <w:shd w:val="clear" w:color="auto" w:fill="auto"/>
          </w:tcPr>
          <w:p w14:paraId="53A20E0F" w14:textId="77777777" w:rsidR="00AB3452" w:rsidRPr="0058338B" w:rsidRDefault="00AB3452" w:rsidP="00DC02F7">
            <w:pPr>
              <w:pStyle w:val="TAC"/>
              <w:rPr>
                <w:sz w:val="14"/>
                <w:szCs w:val="16"/>
              </w:rPr>
            </w:pPr>
            <w:r w:rsidRPr="0058338B">
              <w:rPr>
                <w:rFonts w:cs="Arial"/>
                <w:sz w:val="14"/>
                <w:szCs w:val="16"/>
              </w:rPr>
              <w:t>N/A</w:t>
            </w:r>
          </w:p>
        </w:tc>
        <w:tc>
          <w:tcPr>
            <w:tcW w:w="308" w:type="pct"/>
            <w:tcMar>
              <w:top w:w="15" w:type="dxa"/>
              <w:left w:w="81" w:type="dxa"/>
              <w:bottom w:w="0" w:type="dxa"/>
              <w:right w:w="81" w:type="dxa"/>
            </w:tcMar>
            <w:hideMark/>
          </w:tcPr>
          <w:p w14:paraId="0B023596" w14:textId="77777777" w:rsidR="00AB3452" w:rsidRPr="0058338B" w:rsidRDefault="00AB3452" w:rsidP="00DC02F7">
            <w:pPr>
              <w:pStyle w:val="TAC"/>
              <w:rPr>
                <w:sz w:val="14"/>
                <w:szCs w:val="16"/>
              </w:rPr>
            </w:pPr>
            <w:r w:rsidRPr="0058338B">
              <w:rPr>
                <w:rFonts w:cs="Arial"/>
                <w:sz w:val="14"/>
                <w:szCs w:val="16"/>
              </w:rPr>
              <w:t>N/A</w:t>
            </w:r>
          </w:p>
        </w:tc>
        <w:tc>
          <w:tcPr>
            <w:tcW w:w="306" w:type="pct"/>
            <w:shd w:val="clear" w:color="auto" w:fill="auto"/>
          </w:tcPr>
          <w:p w14:paraId="6ECE70B0" w14:textId="77777777" w:rsidR="00AB3452" w:rsidRPr="0058338B" w:rsidRDefault="00AB3452" w:rsidP="00DC02F7">
            <w:pPr>
              <w:pStyle w:val="TAC"/>
              <w:rPr>
                <w:sz w:val="14"/>
                <w:szCs w:val="16"/>
              </w:rPr>
            </w:pPr>
            <w:r w:rsidRPr="0058338B">
              <w:rPr>
                <w:rFonts w:cs="Arial"/>
                <w:sz w:val="14"/>
                <w:szCs w:val="16"/>
              </w:rPr>
              <w:t>N/A</w:t>
            </w:r>
          </w:p>
        </w:tc>
        <w:tc>
          <w:tcPr>
            <w:tcW w:w="358" w:type="pct"/>
            <w:tcMar>
              <w:top w:w="15" w:type="dxa"/>
              <w:left w:w="81" w:type="dxa"/>
              <w:bottom w:w="0" w:type="dxa"/>
              <w:right w:w="81" w:type="dxa"/>
            </w:tcMar>
            <w:hideMark/>
          </w:tcPr>
          <w:p w14:paraId="00C60ECC" w14:textId="77777777" w:rsidR="00AB3452" w:rsidRPr="0058338B" w:rsidRDefault="00AB3452" w:rsidP="00DC02F7">
            <w:pPr>
              <w:pStyle w:val="TAC"/>
              <w:rPr>
                <w:sz w:val="14"/>
                <w:szCs w:val="16"/>
              </w:rPr>
            </w:pPr>
            <w:r w:rsidRPr="0058338B">
              <w:rPr>
                <w:rFonts w:cs="Arial"/>
                <w:sz w:val="14"/>
                <w:szCs w:val="16"/>
              </w:rPr>
              <w:t>N/A</w:t>
            </w:r>
          </w:p>
        </w:tc>
        <w:tc>
          <w:tcPr>
            <w:tcW w:w="303" w:type="pct"/>
          </w:tcPr>
          <w:p w14:paraId="49324927" w14:textId="77777777" w:rsidR="00AB3452" w:rsidRPr="0058338B" w:rsidRDefault="00AB3452" w:rsidP="00DC02F7">
            <w:pPr>
              <w:pStyle w:val="TAC"/>
              <w:rPr>
                <w:rFonts w:cs="Arial"/>
                <w:sz w:val="14"/>
                <w:szCs w:val="16"/>
              </w:rPr>
            </w:pPr>
            <w:r w:rsidRPr="0058338B">
              <w:rPr>
                <w:sz w:val="14"/>
                <w:szCs w:val="16"/>
              </w:rPr>
              <w:t>N/A</w:t>
            </w:r>
          </w:p>
        </w:tc>
      </w:tr>
      <w:tr w:rsidR="00AB3452" w:rsidRPr="0058338B" w14:paraId="4AC2563E" w14:textId="77777777" w:rsidTr="00DC02F7">
        <w:trPr>
          <w:trHeight w:val="187"/>
        </w:trPr>
        <w:tc>
          <w:tcPr>
            <w:tcW w:w="296" w:type="pct"/>
            <w:shd w:val="clear" w:color="auto" w:fill="auto"/>
            <w:tcMar>
              <w:top w:w="15" w:type="dxa"/>
              <w:left w:w="81" w:type="dxa"/>
              <w:bottom w:w="0" w:type="dxa"/>
              <w:right w:w="81" w:type="dxa"/>
            </w:tcMar>
            <w:hideMark/>
          </w:tcPr>
          <w:p w14:paraId="473C7E02" w14:textId="77777777" w:rsidR="00AB3452" w:rsidRPr="0058338B" w:rsidRDefault="00AB3452" w:rsidP="00DC02F7">
            <w:pPr>
              <w:pStyle w:val="TAC"/>
              <w:rPr>
                <w:sz w:val="14"/>
                <w:szCs w:val="16"/>
              </w:rPr>
            </w:pPr>
            <w:r w:rsidRPr="0058338B">
              <w:rPr>
                <w:sz w:val="14"/>
                <w:szCs w:val="16"/>
              </w:rPr>
              <w:t>30</w:t>
            </w:r>
          </w:p>
        </w:tc>
        <w:tc>
          <w:tcPr>
            <w:tcW w:w="300" w:type="pct"/>
            <w:shd w:val="clear" w:color="auto" w:fill="auto"/>
            <w:tcMar>
              <w:top w:w="15" w:type="dxa"/>
              <w:left w:w="81" w:type="dxa"/>
              <w:bottom w:w="0" w:type="dxa"/>
              <w:right w:w="81" w:type="dxa"/>
            </w:tcMar>
            <w:hideMark/>
          </w:tcPr>
          <w:p w14:paraId="76BAEFDC" w14:textId="77777777" w:rsidR="00AB3452" w:rsidRPr="0058338B" w:rsidRDefault="00AB3452" w:rsidP="00DC02F7">
            <w:pPr>
              <w:pStyle w:val="TAC"/>
              <w:rPr>
                <w:sz w:val="14"/>
                <w:szCs w:val="16"/>
              </w:rPr>
            </w:pPr>
            <w:r w:rsidRPr="0058338B">
              <w:rPr>
                <w:rFonts w:cs="Arial"/>
                <w:sz w:val="14"/>
                <w:szCs w:val="16"/>
              </w:rPr>
              <w:t>11</w:t>
            </w:r>
          </w:p>
        </w:tc>
        <w:tc>
          <w:tcPr>
            <w:tcW w:w="299" w:type="pct"/>
            <w:shd w:val="clear" w:color="auto" w:fill="auto"/>
            <w:tcMar>
              <w:top w:w="15" w:type="dxa"/>
              <w:left w:w="81" w:type="dxa"/>
              <w:bottom w:w="0" w:type="dxa"/>
              <w:right w:w="81" w:type="dxa"/>
            </w:tcMar>
            <w:hideMark/>
          </w:tcPr>
          <w:p w14:paraId="7C90C2A7" w14:textId="77777777" w:rsidR="00AB3452" w:rsidRPr="0058338B" w:rsidRDefault="00AB3452" w:rsidP="00DC02F7">
            <w:pPr>
              <w:pStyle w:val="TAC"/>
              <w:rPr>
                <w:sz w:val="14"/>
                <w:szCs w:val="16"/>
              </w:rPr>
            </w:pPr>
            <w:r w:rsidRPr="0058338B">
              <w:rPr>
                <w:rFonts w:cs="Arial"/>
                <w:sz w:val="14"/>
                <w:szCs w:val="16"/>
              </w:rPr>
              <w:t>24</w:t>
            </w:r>
          </w:p>
        </w:tc>
        <w:tc>
          <w:tcPr>
            <w:tcW w:w="298" w:type="pct"/>
            <w:shd w:val="clear" w:color="auto" w:fill="auto"/>
            <w:tcMar>
              <w:top w:w="15" w:type="dxa"/>
              <w:left w:w="81" w:type="dxa"/>
              <w:bottom w:w="0" w:type="dxa"/>
              <w:right w:w="81" w:type="dxa"/>
            </w:tcMar>
            <w:hideMark/>
          </w:tcPr>
          <w:p w14:paraId="58888B0F" w14:textId="77777777" w:rsidR="00AB3452" w:rsidRPr="0058338B" w:rsidRDefault="00AB3452" w:rsidP="00DC02F7">
            <w:pPr>
              <w:pStyle w:val="TAC"/>
              <w:rPr>
                <w:sz w:val="14"/>
                <w:szCs w:val="16"/>
              </w:rPr>
            </w:pPr>
            <w:r w:rsidRPr="0058338B">
              <w:rPr>
                <w:rFonts w:cs="Arial"/>
                <w:sz w:val="14"/>
                <w:szCs w:val="16"/>
              </w:rPr>
              <w:t>38</w:t>
            </w:r>
          </w:p>
        </w:tc>
        <w:tc>
          <w:tcPr>
            <w:tcW w:w="249" w:type="pct"/>
            <w:shd w:val="clear" w:color="auto" w:fill="auto"/>
            <w:tcMar>
              <w:top w:w="15" w:type="dxa"/>
              <w:left w:w="81" w:type="dxa"/>
              <w:bottom w:w="0" w:type="dxa"/>
              <w:right w:w="81" w:type="dxa"/>
            </w:tcMar>
            <w:hideMark/>
          </w:tcPr>
          <w:p w14:paraId="094BAB2D" w14:textId="77777777" w:rsidR="00AB3452" w:rsidRPr="0058338B" w:rsidRDefault="00AB3452" w:rsidP="00DC02F7">
            <w:pPr>
              <w:pStyle w:val="TAC"/>
              <w:rPr>
                <w:sz w:val="14"/>
                <w:szCs w:val="16"/>
              </w:rPr>
            </w:pPr>
            <w:r w:rsidRPr="0058338B">
              <w:rPr>
                <w:rFonts w:cs="Arial"/>
                <w:sz w:val="14"/>
                <w:szCs w:val="16"/>
              </w:rPr>
              <w:t>51</w:t>
            </w:r>
          </w:p>
        </w:tc>
        <w:tc>
          <w:tcPr>
            <w:tcW w:w="298" w:type="pct"/>
            <w:shd w:val="clear" w:color="auto" w:fill="auto"/>
            <w:tcMar>
              <w:top w:w="15" w:type="dxa"/>
              <w:left w:w="81" w:type="dxa"/>
              <w:bottom w:w="0" w:type="dxa"/>
              <w:right w:w="81" w:type="dxa"/>
            </w:tcMar>
            <w:hideMark/>
          </w:tcPr>
          <w:p w14:paraId="36F27FF7" w14:textId="77777777" w:rsidR="00AB3452" w:rsidRPr="0058338B" w:rsidRDefault="00AB3452" w:rsidP="00DC02F7">
            <w:pPr>
              <w:pStyle w:val="TAC"/>
              <w:rPr>
                <w:sz w:val="14"/>
                <w:szCs w:val="16"/>
              </w:rPr>
            </w:pPr>
            <w:r w:rsidRPr="0058338B">
              <w:rPr>
                <w:rFonts w:cs="Arial"/>
                <w:sz w:val="14"/>
                <w:szCs w:val="16"/>
              </w:rPr>
              <w:t>65</w:t>
            </w:r>
          </w:p>
        </w:tc>
        <w:tc>
          <w:tcPr>
            <w:tcW w:w="298" w:type="pct"/>
          </w:tcPr>
          <w:p w14:paraId="1023FD6D" w14:textId="77777777" w:rsidR="00AB3452" w:rsidRPr="0058338B" w:rsidRDefault="00AB3452" w:rsidP="00DC02F7">
            <w:pPr>
              <w:pStyle w:val="TAC"/>
              <w:rPr>
                <w:sz w:val="14"/>
                <w:szCs w:val="16"/>
              </w:rPr>
            </w:pPr>
            <w:r w:rsidRPr="0058338B">
              <w:rPr>
                <w:rFonts w:cs="Arial"/>
                <w:sz w:val="14"/>
                <w:szCs w:val="16"/>
              </w:rPr>
              <w:t>78</w:t>
            </w:r>
          </w:p>
        </w:tc>
        <w:tc>
          <w:tcPr>
            <w:tcW w:w="357" w:type="pct"/>
            <w:tcMar>
              <w:top w:w="15" w:type="dxa"/>
              <w:left w:w="81" w:type="dxa"/>
              <w:bottom w:w="0" w:type="dxa"/>
              <w:right w:w="81" w:type="dxa"/>
            </w:tcMar>
            <w:hideMark/>
          </w:tcPr>
          <w:p w14:paraId="4FBDF824" w14:textId="77777777" w:rsidR="00AB3452" w:rsidRPr="0058338B" w:rsidRDefault="00AB3452" w:rsidP="00DC02F7">
            <w:pPr>
              <w:pStyle w:val="TAC"/>
              <w:rPr>
                <w:sz w:val="14"/>
                <w:szCs w:val="16"/>
              </w:rPr>
            </w:pPr>
            <w:r w:rsidRPr="0058338B">
              <w:rPr>
                <w:rFonts w:cs="Arial"/>
                <w:sz w:val="14"/>
                <w:szCs w:val="16"/>
                <w:lang w:val="en-US"/>
              </w:rPr>
              <w:t>92</w:t>
            </w:r>
          </w:p>
        </w:tc>
        <w:tc>
          <w:tcPr>
            <w:tcW w:w="357" w:type="pct"/>
            <w:shd w:val="clear" w:color="auto" w:fill="auto"/>
          </w:tcPr>
          <w:p w14:paraId="45E56A19" w14:textId="77777777" w:rsidR="00AB3452" w:rsidRPr="0058338B" w:rsidRDefault="00AB3452" w:rsidP="00DC02F7">
            <w:pPr>
              <w:pStyle w:val="TAC"/>
              <w:rPr>
                <w:sz w:val="14"/>
                <w:szCs w:val="16"/>
              </w:rPr>
            </w:pPr>
            <w:r w:rsidRPr="0058338B">
              <w:rPr>
                <w:rFonts w:cs="Arial"/>
                <w:sz w:val="14"/>
                <w:szCs w:val="16"/>
              </w:rPr>
              <w:t>106</w:t>
            </w:r>
          </w:p>
        </w:tc>
        <w:tc>
          <w:tcPr>
            <w:tcW w:w="358" w:type="pct"/>
            <w:tcMar>
              <w:top w:w="15" w:type="dxa"/>
              <w:left w:w="81" w:type="dxa"/>
              <w:bottom w:w="0" w:type="dxa"/>
              <w:right w:w="81" w:type="dxa"/>
            </w:tcMar>
            <w:hideMark/>
          </w:tcPr>
          <w:p w14:paraId="0D2425F0" w14:textId="77777777" w:rsidR="00AB3452" w:rsidRPr="0058338B" w:rsidRDefault="00AB3452" w:rsidP="00DC02F7">
            <w:pPr>
              <w:pStyle w:val="TAC"/>
              <w:rPr>
                <w:sz w:val="14"/>
                <w:szCs w:val="16"/>
              </w:rPr>
            </w:pPr>
            <w:r w:rsidRPr="0058338B">
              <w:rPr>
                <w:rFonts w:cs="Arial"/>
                <w:sz w:val="14"/>
                <w:szCs w:val="16"/>
                <w:lang w:val="en-US"/>
              </w:rPr>
              <w:t>119</w:t>
            </w:r>
          </w:p>
        </w:tc>
        <w:tc>
          <w:tcPr>
            <w:tcW w:w="306" w:type="pct"/>
            <w:shd w:val="clear" w:color="auto" w:fill="auto"/>
            <w:tcMar>
              <w:top w:w="15" w:type="dxa"/>
              <w:left w:w="81" w:type="dxa"/>
              <w:bottom w:w="0" w:type="dxa"/>
              <w:right w:w="81" w:type="dxa"/>
            </w:tcMar>
            <w:hideMark/>
          </w:tcPr>
          <w:p w14:paraId="3ED02E65" w14:textId="77777777" w:rsidR="00AB3452" w:rsidRPr="0058338B" w:rsidRDefault="00AB3452" w:rsidP="00DC02F7">
            <w:pPr>
              <w:pStyle w:val="TAC"/>
              <w:rPr>
                <w:sz w:val="14"/>
                <w:szCs w:val="16"/>
              </w:rPr>
            </w:pPr>
            <w:r w:rsidRPr="0058338B">
              <w:rPr>
                <w:rFonts w:cs="Arial"/>
                <w:sz w:val="14"/>
                <w:szCs w:val="16"/>
              </w:rPr>
              <w:t>133</w:t>
            </w:r>
          </w:p>
        </w:tc>
        <w:tc>
          <w:tcPr>
            <w:tcW w:w="308" w:type="pct"/>
            <w:shd w:val="clear" w:color="auto" w:fill="auto"/>
          </w:tcPr>
          <w:p w14:paraId="5390BA19" w14:textId="77777777" w:rsidR="00AB3452" w:rsidRPr="0058338B" w:rsidRDefault="00AB3452" w:rsidP="00DC02F7">
            <w:pPr>
              <w:pStyle w:val="TAC"/>
              <w:rPr>
                <w:sz w:val="14"/>
                <w:szCs w:val="16"/>
              </w:rPr>
            </w:pPr>
            <w:r w:rsidRPr="0058338B">
              <w:rPr>
                <w:rFonts w:cs="Arial"/>
                <w:sz w:val="14"/>
                <w:szCs w:val="16"/>
              </w:rPr>
              <w:t>162</w:t>
            </w:r>
          </w:p>
        </w:tc>
        <w:tc>
          <w:tcPr>
            <w:tcW w:w="308" w:type="pct"/>
            <w:tcMar>
              <w:top w:w="15" w:type="dxa"/>
              <w:left w:w="81" w:type="dxa"/>
              <w:bottom w:w="0" w:type="dxa"/>
              <w:right w:w="81" w:type="dxa"/>
            </w:tcMar>
            <w:hideMark/>
          </w:tcPr>
          <w:p w14:paraId="72403003" w14:textId="77777777" w:rsidR="00AB3452" w:rsidRPr="0058338B" w:rsidRDefault="00AB3452" w:rsidP="00DC02F7">
            <w:pPr>
              <w:pStyle w:val="TAC"/>
              <w:rPr>
                <w:sz w:val="14"/>
                <w:szCs w:val="16"/>
              </w:rPr>
            </w:pPr>
            <w:r w:rsidRPr="0058338B">
              <w:rPr>
                <w:rFonts w:cs="Arial"/>
                <w:sz w:val="14"/>
                <w:szCs w:val="16"/>
              </w:rPr>
              <w:t>189</w:t>
            </w:r>
          </w:p>
        </w:tc>
        <w:tc>
          <w:tcPr>
            <w:tcW w:w="306" w:type="pct"/>
            <w:shd w:val="clear" w:color="auto" w:fill="auto"/>
          </w:tcPr>
          <w:p w14:paraId="237EE89D" w14:textId="77777777" w:rsidR="00AB3452" w:rsidRPr="0058338B" w:rsidRDefault="00AB3452" w:rsidP="00DC02F7">
            <w:pPr>
              <w:pStyle w:val="TAC"/>
              <w:rPr>
                <w:sz w:val="14"/>
                <w:szCs w:val="16"/>
              </w:rPr>
            </w:pPr>
            <w:r w:rsidRPr="0058338B">
              <w:rPr>
                <w:rFonts w:cs="Arial"/>
                <w:sz w:val="14"/>
                <w:szCs w:val="16"/>
              </w:rPr>
              <w:t>217</w:t>
            </w:r>
          </w:p>
        </w:tc>
        <w:tc>
          <w:tcPr>
            <w:tcW w:w="358" w:type="pct"/>
            <w:tcMar>
              <w:top w:w="15" w:type="dxa"/>
              <w:left w:w="81" w:type="dxa"/>
              <w:bottom w:w="0" w:type="dxa"/>
              <w:right w:w="81" w:type="dxa"/>
            </w:tcMar>
            <w:hideMark/>
          </w:tcPr>
          <w:p w14:paraId="56AE9CE2" w14:textId="77777777" w:rsidR="00AB3452" w:rsidRPr="0058338B" w:rsidRDefault="00AB3452" w:rsidP="00DC02F7">
            <w:pPr>
              <w:pStyle w:val="TAC"/>
              <w:rPr>
                <w:sz w:val="14"/>
                <w:szCs w:val="16"/>
              </w:rPr>
            </w:pPr>
            <w:r w:rsidRPr="0058338B">
              <w:rPr>
                <w:rFonts w:cs="Arial"/>
                <w:sz w:val="14"/>
                <w:szCs w:val="16"/>
              </w:rPr>
              <w:t>245</w:t>
            </w:r>
          </w:p>
        </w:tc>
        <w:tc>
          <w:tcPr>
            <w:tcW w:w="303" w:type="pct"/>
          </w:tcPr>
          <w:p w14:paraId="03C57FBE" w14:textId="77777777" w:rsidR="00AB3452" w:rsidRPr="0058338B" w:rsidRDefault="00AB3452" w:rsidP="00DC02F7">
            <w:pPr>
              <w:pStyle w:val="TAC"/>
              <w:rPr>
                <w:rFonts w:cs="Arial"/>
                <w:sz w:val="14"/>
                <w:szCs w:val="16"/>
              </w:rPr>
            </w:pPr>
            <w:r w:rsidRPr="0058338B">
              <w:rPr>
                <w:sz w:val="14"/>
                <w:szCs w:val="16"/>
              </w:rPr>
              <w:t>273</w:t>
            </w:r>
          </w:p>
        </w:tc>
      </w:tr>
      <w:tr w:rsidR="00AB3452" w:rsidRPr="0058338B" w14:paraId="0975A502" w14:textId="77777777" w:rsidTr="00DC02F7">
        <w:trPr>
          <w:trHeight w:val="187"/>
        </w:trPr>
        <w:tc>
          <w:tcPr>
            <w:tcW w:w="296" w:type="pct"/>
            <w:shd w:val="clear" w:color="auto" w:fill="auto"/>
            <w:tcMar>
              <w:top w:w="15" w:type="dxa"/>
              <w:left w:w="81" w:type="dxa"/>
              <w:bottom w:w="0" w:type="dxa"/>
              <w:right w:w="81" w:type="dxa"/>
            </w:tcMar>
            <w:hideMark/>
          </w:tcPr>
          <w:p w14:paraId="1C736789" w14:textId="77777777" w:rsidR="00AB3452" w:rsidRPr="0058338B" w:rsidRDefault="00AB3452" w:rsidP="00DC02F7">
            <w:pPr>
              <w:pStyle w:val="TAC"/>
              <w:rPr>
                <w:sz w:val="14"/>
                <w:szCs w:val="16"/>
              </w:rPr>
            </w:pPr>
            <w:r w:rsidRPr="0058338B">
              <w:rPr>
                <w:sz w:val="14"/>
                <w:szCs w:val="16"/>
              </w:rPr>
              <w:t>60</w:t>
            </w:r>
          </w:p>
        </w:tc>
        <w:tc>
          <w:tcPr>
            <w:tcW w:w="300" w:type="pct"/>
            <w:shd w:val="clear" w:color="auto" w:fill="auto"/>
            <w:tcMar>
              <w:top w:w="15" w:type="dxa"/>
              <w:left w:w="81" w:type="dxa"/>
              <w:bottom w:w="0" w:type="dxa"/>
              <w:right w:w="81" w:type="dxa"/>
            </w:tcMar>
            <w:hideMark/>
          </w:tcPr>
          <w:p w14:paraId="1257B289" w14:textId="77777777" w:rsidR="00AB3452" w:rsidRPr="0058338B" w:rsidRDefault="00AB3452" w:rsidP="00DC02F7">
            <w:pPr>
              <w:pStyle w:val="TAC"/>
              <w:rPr>
                <w:sz w:val="14"/>
                <w:szCs w:val="16"/>
              </w:rPr>
            </w:pPr>
            <w:r w:rsidRPr="0058338B">
              <w:rPr>
                <w:rFonts w:cs="Arial"/>
                <w:sz w:val="14"/>
                <w:szCs w:val="16"/>
              </w:rPr>
              <w:t>N/A</w:t>
            </w:r>
          </w:p>
        </w:tc>
        <w:tc>
          <w:tcPr>
            <w:tcW w:w="299" w:type="pct"/>
            <w:shd w:val="clear" w:color="auto" w:fill="auto"/>
            <w:tcMar>
              <w:top w:w="15" w:type="dxa"/>
              <w:left w:w="81" w:type="dxa"/>
              <w:bottom w:w="0" w:type="dxa"/>
              <w:right w:w="81" w:type="dxa"/>
            </w:tcMar>
            <w:hideMark/>
          </w:tcPr>
          <w:p w14:paraId="4968FB59" w14:textId="77777777" w:rsidR="00AB3452" w:rsidRPr="0058338B" w:rsidRDefault="00AB3452" w:rsidP="00DC02F7">
            <w:pPr>
              <w:pStyle w:val="TAC"/>
              <w:rPr>
                <w:sz w:val="14"/>
                <w:szCs w:val="16"/>
              </w:rPr>
            </w:pPr>
            <w:r w:rsidRPr="0058338B">
              <w:rPr>
                <w:rFonts w:cs="Arial"/>
                <w:sz w:val="14"/>
                <w:szCs w:val="16"/>
              </w:rPr>
              <w:t>11</w:t>
            </w:r>
          </w:p>
        </w:tc>
        <w:tc>
          <w:tcPr>
            <w:tcW w:w="298" w:type="pct"/>
            <w:shd w:val="clear" w:color="auto" w:fill="auto"/>
            <w:tcMar>
              <w:top w:w="15" w:type="dxa"/>
              <w:left w:w="81" w:type="dxa"/>
              <w:bottom w:w="0" w:type="dxa"/>
              <w:right w:w="81" w:type="dxa"/>
            </w:tcMar>
            <w:hideMark/>
          </w:tcPr>
          <w:p w14:paraId="5B7F6D68" w14:textId="77777777" w:rsidR="00AB3452" w:rsidRPr="0058338B" w:rsidRDefault="00AB3452" w:rsidP="00DC02F7">
            <w:pPr>
              <w:pStyle w:val="TAC"/>
              <w:rPr>
                <w:sz w:val="14"/>
                <w:szCs w:val="16"/>
              </w:rPr>
            </w:pPr>
            <w:r w:rsidRPr="0058338B">
              <w:rPr>
                <w:rFonts w:cs="Arial"/>
                <w:sz w:val="14"/>
                <w:szCs w:val="16"/>
              </w:rPr>
              <w:t>18</w:t>
            </w:r>
          </w:p>
        </w:tc>
        <w:tc>
          <w:tcPr>
            <w:tcW w:w="249" w:type="pct"/>
            <w:shd w:val="clear" w:color="auto" w:fill="auto"/>
            <w:tcMar>
              <w:top w:w="15" w:type="dxa"/>
              <w:left w:w="81" w:type="dxa"/>
              <w:bottom w:w="0" w:type="dxa"/>
              <w:right w:w="81" w:type="dxa"/>
            </w:tcMar>
            <w:hideMark/>
          </w:tcPr>
          <w:p w14:paraId="42951416" w14:textId="77777777" w:rsidR="00AB3452" w:rsidRPr="0058338B" w:rsidRDefault="00AB3452" w:rsidP="00DC02F7">
            <w:pPr>
              <w:pStyle w:val="TAC"/>
              <w:rPr>
                <w:sz w:val="14"/>
                <w:szCs w:val="16"/>
              </w:rPr>
            </w:pPr>
            <w:r w:rsidRPr="0058338B">
              <w:rPr>
                <w:rFonts w:cs="Arial"/>
                <w:sz w:val="14"/>
                <w:szCs w:val="16"/>
              </w:rPr>
              <w:t>24</w:t>
            </w:r>
          </w:p>
        </w:tc>
        <w:tc>
          <w:tcPr>
            <w:tcW w:w="298" w:type="pct"/>
            <w:shd w:val="clear" w:color="auto" w:fill="auto"/>
            <w:tcMar>
              <w:top w:w="15" w:type="dxa"/>
              <w:left w:w="81" w:type="dxa"/>
              <w:bottom w:w="0" w:type="dxa"/>
              <w:right w:w="81" w:type="dxa"/>
            </w:tcMar>
            <w:hideMark/>
          </w:tcPr>
          <w:p w14:paraId="6C3059A5" w14:textId="77777777" w:rsidR="00AB3452" w:rsidRPr="0058338B" w:rsidRDefault="00AB3452" w:rsidP="00DC02F7">
            <w:pPr>
              <w:pStyle w:val="TAC"/>
              <w:rPr>
                <w:sz w:val="14"/>
                <w:szCs w:val="16"/>
              </w:rPr>
            </w:pPr>
            <w:r w:rsidRPr="0058338B">
              <w:rPr>
                <w:rFonts w:cs="Arial"/>
                <w:sz w:val="14"/>
                <w:szCs w:val="16"/>
              </w:rPr>
              <w:t>31</w:t>
            </w:r>
          </w:p>
        </w:tc>
        <w:tc>
          <w:tcPr>
            <w:tcW w:w="298" w:type="pct"/>
          </w:tcPr>
          <w:p w14:paraId="15EBFDFD" w14:textId="77777777" w:rsidR="00AB3452" w:rsidRPr="0058338B" w:rsidRDefault="00AB3452" w:rsidP="00DC02F7">
            <w:pPr>
              <w:pStyle w:val="TAC"/>
              <w:rPr>
                <w:sz w:val="14"/>
                <w:szCs w:val="16"/>
              </w:rPr>
            </w:pPr>
            <w:r w:rsidRPr="0058338B">
              <w:rPr>
                <w:rFonts w:cs="Arial"/>
                <w:sz w:val="14"/>
                <w:szCs w:val="16"/>
              </w:rPr>
              <w:t>38</w:t>
            </w:r>
          </w:p>
        </w:tc>
        <w:tc>
          <w:tcPr>
            <w:tcW w:w="357" w:type="pct"/>
            <w:tcMar>
              <w:top w:w="15" w:type="dxa"/>
              <w:left w:w="81" w:type="dxa"/>
              <w:bottom w:w="0" w:type="dxa"/>
              <w:right w:w="81" w:type="dxa"/>
            </w:tcMar>
            <w:hideMark/>
          </w:tcPr>
          <w:p w14:paraId="197B8DE2" w14:textId="77777777" w:rsidR="00AB3452" w:rsidRPr="0058338B" w:rsidRDefault="00AB3452" w:rsidP="00DC02F7">
            <w:pPr>
              <w:pStyle w:val="TAC"/>
              <w:rPr>
                <w:sz w:val="14"/>
                <w:szCs w:val="16"/>
              </w:rPr>
            </w:pPr>
            <w:r w:rsidRPr="0058338B">
              <w:rPr>
                <w:rFonts w:cs="Arial"/>
                <w:sz w:val="14"/>
                <w:szCs w:val="16"/>
                <w:lang w:val="en-US"/>
              </w:rPr>
              <w:t>44</w:t>
            </w:r>
          </w:p>
        </w:tc>
        <w:tc>
          <w:tcPr>
            <w:tcW w:w="357" w:type="pct"/>
            <w:shd w:val="clear" w:color="auto" w:fill="auto"/>
          </w:tcPr>
          <w:p w14:paraId="33FEC8B5" w14:textId="77777777" w:rsidR="00AB3452" w:rsidRPr="0058338B" w:rsidRDefault="00AB3452" w:rsidP="00DC02F7">
            <w:pPr>
              <w:pStyle w:val="TAC"/>
              <w:rPr>
                <w:sz w:val="14"/>
                <w:szCs w:val="16"/>
              </w:rPr>
            </w:pPr>
            <w:r w:rsidRPr="0058338B">
              <w:rPr>
                <w:rFonts w:cs="Arial"/>
                <w:sz w:val="14"/>
                <w:szCs w:val="16"/>
              </w:rPr>
              <w:t>51</w:t>
            </w:r>
          </w:p>
        </w:tc>
        <w:tc>
          <w:tcPr>
            <w:tcW w:w="358" w:type="pct"/>
            <w:tcMar>
              <w:top w:w="15" w:type="dxa"/>
              <w:left w:w="81" w:type="dxa"/>
              <w:bottom w:w="0" w:type="dxa"/>
              <w:right w:w="81" w:type="dxa"/>
            </w:tcMar>
            <w:hideMark/>
          </w:tcPr>
          <w:p w14:paraId="506684AC" w14:textId="77777777" w:rsidR="00AB3452" w:rsidRPr="0058338B" w:rsidRDefault="00AB3452" w:rsidP="00DC02F7">
            <w:pPr>
              <w:pStyle w:val="TAC"/>
              <w:rPr>
                <w:sz w:val="14"/>
                <w:szCs w:val="16"/>
              </w:rPr>
            </w:pPr>
            <w:r w:rsidRPr="0058338B">
              <w:rPr>
                <w:rFonts w:cs="Arial"/>
                <w:sz w:val="14"/>
                <w:szCs w:val="16"/>
                <w:lang w:val="en-US"/>
              </w:rPr>
              <w:t>58</w:t>
            </w:r>
          </w:p>
        </w:tc>
        <w:tc>
          <w:tcPr>
            <w:tcW w:w="306" w:type="pct"/>
            <w:shd w:val="clear" w:color="auto" w:fill="auto"/>
            <w:tcMar>
              <w:top w:w="15" w:type="dxa"/>
              <w:left w:w="81" w:type="dxa"/>
              <w:bottom w:w="0" w:type="dxa"/>
              <w:right w:w="81" w:type="dxa"/>
            </w:tcMar>
            <w:hideMark/>
          </w:tcPr>
          <w:p w14:paraId="07FC87D0" w14:textId="77777777" w:rsidR="00AB3452" w:rsidRPr="0058338B" w:rsidRDefault="00AB3452" w:rsidP="00DC02F7">
            <w:pPr>
              <w:pStyle w:val="TAC"/>
              <w:rPr>
                <w:sz w:val="14"/>
                <w:szCs w:val="16"/>
              </w:rPr>
            </w:pPr>
            <w:r w:rsidRPr="0058338B">
              <w:rPr>
                <w:rFonts w:cs="Arial"/>
                <w:sz w:val="14"/>
                <w:szCs w:val="16"/>
              </w:rPr>
              <w:t>65</w:t>
            </w:r>
          </w:p>
        </w:tc>
        <w:tc>
          <w:tcPr>
            <w:tcW w:w="308" w:type="pct"/>
            <w:shd w:val="clear" w:color="auto" w:fill="auto"/>
          </w:tcPr>
          <w:p w14:paraId="7DF2FB6B" w14:textId="77777777" w:rsidR="00AB3452" w:rsidRPr="0058338B" w:rsidRDefault="00AB3452" w:rsidP="00DC02F7">
            <w:pPr>
              <w:pStyle w:val="TAC"/>
              <w:rPr>
                <w:sz w:val="14"/>
                <w:szCs w:val="16"/>
              </w:rPr>
            </w:pPr>
            <w:r w:rsidRPr="0058338B">
              <w:rPr>
                <w:rFonts w:cs="Arial"/>
                <w:sz w:val="14"/>
                <w:szCs w:val="16"/>
              </w:rPr>
              <w:t>79</w:t>
            </w:r>
          </w:p>
        </w:tc>
        <w:tc>
          <w:tcPr>
            <w:tcW w:w="308" w:type="pct"/>
            <w:tcMar>
              <w:top w:w="15" w:type="dxa"/>
              <w:left w:w="81" w:type="dxa"/>
              <w:bottom w:w="0" w:type="dxa"/>
              <w:right w:w="81" w:type="dxa"/>
            </w:tcMar>
            <w:hideMark/>
          </w:tcPr>
          <w:p w14:paraId="6DA4354C" w14:textId="77777777" w:rsidR="00AB3452" w:rsidRPr="0058338B" w:rsidRDefault="00AB3452" w:rsidP="00DC02F7">
            <w:pPr>
              <w:pStyle w:val="TAC"/>
              <w:rPr>
                <w:sz w:val="14"/>
                <w:szCs w:val="16"/>
              </w:rPr>
            </w:pPr>
            <w:r w:rsidRPr="0058338B">
              <w:rPr>
                <w:rFonts w:cs="Arial"/>
                <w:sz w:val="14"/>
                <w:szCs w:val="16"/>
              </w:rPr>
              <w:t>93</w:t>
            </w:r>
          </w:p>
        </w:tc>
        <w:tc>
          <w:tcPr>
            <w:tcW w:w="306" w:type="pct"/>
            <w:shd w:val="clear" w:color="auto" w:fill="auto"/>
          </w:tcPr>
          <w:p w14:paraId="4F9DA782" w14:textId="77777777" w:rsidR="00AB3452" w:rsidRPr="0058338B" w:rsidRDefault="00AB3452" w:rsidP="00DC02F7">
            <w:pPr>
              <w:pStyle w:val="TAC"/>
              <w:rPr>
                <w:sz w:val="14"/>
                <w:szCs w:val="16"/>
              </w:rPr>
            </w:pPr>
            <w:r w:rsidRPr="0058338B">
              <w:rPr>
                <w:rFonts w:cs="Arial"/>
                <w:sz w:val="14"/>
                <w:szCs w:val="16"/>
              </w:rPr>
              <w:t>107</w:t>
            </w:r>
          </w:p>
        </w:tc>
        <w:tc>
          <w:tcPr>
            <w:tcW w:w="358" w:type="pct"/>
            <w:tcMar>
              <w:top w:w="15" w:type="dxa"/>
              <w:left w:w="81" w:type="dxa"/>
              <w:bottom w:w="0" w:type="dxa"/>
              <w:right w:w="81" w:type="dxa"/>
            </w:tcMar>
            <w:hideMark/>
          </w:tcPr>
          <w:p w14:paraId="6E300CA7" w14:textId="77777777" w:rsidR="00AB3452" w:rsidRPr="0058338B" w:rsidRDefault="00AB3452" w:rsidP="00DC02F7">
            <w:pPr>
              <w:pStyle w:val="TAC"/>
              <w:rPr>
                <w:sz w:val="14"/>
                <w:szCs w:val="16"/>
              </w:rPr>
            </w:pPr>
            <w:r w:rsidRPr="0058338B">
              <w:rPr>
                <w:rFonts w:cs="Arial"/>
                <w:sz w:val="14"/>
                <w:szCs w:val="16"/>
              </w:rPr>
              <w:t>121</w:t>
            </w:r>
          </w:p>
        </w:tc>
        <w:tc>
          <w:tcPr>
            <w:tcW w:w="303" w:type="pct"/>
          </w:tcPr>
          <w:p w14:paraId="4462481F" w14:textId="77777777" w:rsidR="00AB3452" w:rsidRPr="0058338B" w:rsidRDefault="00AB3452" w:rsidP="00DC02F7">
            <w:pPr>
              <w:pStyle w:val="TAC"/>
              <w:rPr>
                <w:rFonts w:cs="Arial"/>
                <w:sz w:val="14"/>
                <w:szCs w:val="16"/>
              </w:rPr>
            </w:pPr>
            <w:r w:rsidRPr="0058338B">
              <w:rPr>
                <w:sz w:val="14"/>
                <w:szCs w:val="16"/>
              </w:rPr>
              <w:t>135</w:t>
            </w:r>
          </w:p>
        </w:tc>
      </w:tr>
    </w:tbl>
    <w:p w14:paraId="0147E5BE" w14:textId="77777777" w:rsidR="00AB3452" w:rsidRDefault="00AB3452" w:rsidP="00AB3452">
      <w:pPr>
        <w:pStyle w:val="BodyText"/>
        <w:tabs>
          <w:tab w:val="num" w:pos="226"/>
          <w:tab w:val="num" w:pos="284"/>
          <w:tab w:val="left" w:pos="5103"/>
        </w:tabs>
        <w:snapToGrid w:val="0"/>
        <w:rPr>
          <w:rFonts w:eastAsia="SimSun"/>
          <w:bCs/>
          <w:sz w:val="21"/>
          <w:szCs w:val="21"/>
          <w:lang w:val="en-GB"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AB3452" w:rsidRPr="00C04A08" w14:paraId="7EBB9DF5" w14:textId="77777777" w:rsidTr="00DC02F7">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3E455D5A" w14:textId="77777777" w:rsidR="00AB3452" w:rsidRPr="00C04A08" w:rsidRDefault="00AB3452" w:rsidP="00DC02F7">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061B096F" w14:textId="77777777" w:rsidR="00AB3452" w:rsidRPr="00C04A08" w:rsidRDefault="00AB3452" w:rsidP="00DC02F7">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5645AE0E" w14:textId="77777777" w:rsidR="00AB3452" w:rsidRPr="00C04A08" w:rsidRDefault="00AB3452" w:rsidP="00DC02F7">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4A333AE8" w14:textId="77777777" w:rsidR="00AB3452" w:rsidRPr="00C04A08" w:rsidRDefault="00AB3452" w:rsidP="00DC02F7">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2A67BEBC" w14:textId="77777777" w:rsidR="00AB3452" w:rsidRPr="00C04A08" w:rsidRDefault="00AB3452" w:rsidP="00DC02F7">
            <w:pPr>
              <w:pStyle w:val="TAH"/>
              <w:rPr>
                <w:rFonts w:eastAsia="Yu Mincho"/>
              </w:rPr>
            </w:pPr>
            <w:r w:rsidRPr="00C04A08">
              <w:rPr>
                <w:rFonts w:eastAsia="Yu Mincho"/>
              </w:rPr>
              <w:t>400 MHz</w:t>
            </w:r>
          </w:p>
        </w:tc>
        <w:tc>
          <w:tcPr>
            <w:tcW w:w="1060" w:type="dxa"/>
            <w:shd w:val="clear" w:color="auto" w:fill="auto"/>
          </w:tcPr>
          <w:p w14:paraId="690CEDB6" w14:textId="77777777" w:rsidR="00AB3452" w:rsidRPr="00C04A08" w:rsidRDefault="00AB3452" w:rsidP="00DC02F7">
            <w:pPr>
              <w:pStyle w:val="TAH"/>
              <w:rPr>
                <w:rFonts w:eastAsia="Yu Mincho"/>
              </w:rPr>
            </w:pPr>
            <w:r>
              <w:rPr>
                <w:rFonts w:eastAsia="Yu Mincho"/>
              </w:rPr>
              <w:t>800</w:t>
            </w:r>
            <w:r w:rsidRPr="00C04A08">
              <w:rPr>
                <w:rFonts w:eastAsia="Yu Mincho"/>
              </w:rPr>
              <w:t xml:space="preserve"> MHz</w:t>
            </w:r>
          </w:p>
        </w:tc>
        <w:tc>
          <w:tcPr>
            <w:tcW w:w="1060" w:type="dxa"/>
            <w:shd w:val="clear" w:color="auto" w:fill="auto"/>
          </w:tcPr>
          <w:p w14:paraId="300860E5" w14:textId="77777777" w:rsidR="00AB3452" w:rsidRPr="00C04A08" w:rsidRDefault="00AB3452" w:rsidP="00DC02F7">
            <w:pPr>
              <w:pStyle w:val="TAH"/>
              <w:rPr>
                <w:rFonts w:eastAsia="Yu Mincho"/>
              </w:rPr>
            </w:pPr>
            <w:r>
              <w:rPr>
                <w:rFonts w:eastAsia="Yu Mincho"/>
              </w:rPr>
              <w:t>1600</w:t>
            </w:r>
            <w:r w:rsidRPr="00C04A08">
              <w:rPr>
                <w:rFonts w:eastAsia="Yu Mincho"/>
              </w:rPr>
              <w:t xml:space="preserve"> MHz</w:t>
            </w:r>
          </w:p>
        </w:tc>
        <w:tc>
          <w:tcPr>
            <w:tcW w:w="1060" w:type="dxa"/>
          </w:tcPr>
          <w:p w14:paraId="4C79FBBF" w14:textId="77777777" w:rsidR="00AB3452" w:rsidRPr="00C04A08" w:rsidRDefault="00AB3452" w:rsidP="00DC02F7">
            <w:pPr>
              <w:pStyle w:val="TAH"/>
              <w:rPr>
                <w:rFonts w:eastAsia="Yu Mincho"/>
              </w:rPr>
            </w:pPr>
            <w:r>
              <w:rPr>
                <w:rFonts w:hint="eastAsia"/>
                <w:lang w:eastAsia="zh-CN"/>
              </w:rPr>
              <w:t>2</w:t>
            </w:r>
            <w:r>
              <w:rPr>
                <w:lang w:eastAsia="zh-CN"/>
              </w:rPr>
              <w:t>000 MHz</w:t>
            </w:r>
          </w:p>
        </w:tc>
      </w:tr>
      <w:tr w:rsidR="00AB3452" w:rsidRPr="00C04A08" w14:paraId="6123E8F1" w14:textId="77777777" w:rsidTr="00DC02F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7BC75" w14:textId="77777777" w:rsidR="00AB3452" w:rsidRPr="00C04A08" w:rsidRDefault="00AB3452" w:rsidP="00DC02F7">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03F5C979" w14:textId="77777777" w:rsidR="00AB3452" w:rsidRPr="00C04A08" w:rsidRDefault="00AB3452" w:rsidP="00DC02F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073EC8E7" w14:textId="77777777" w:rsidR="00AB3452" w:rsidRPr="00C04A08" w:rsidRDefault="00AB3452" w:rsidP="00DC02F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0EAE0443" w14:textId="77777777" w:rsidR="00AB3452" w:rsidRPr="00C04A08" w:rsidRDefault="00AB3452" w:rsidP="00DC02F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4E6369C" w14:textId="77777777" w:rsidR="00AB3452" w:rsidRPr="00C04A08" w:rsidRDefault="00AB3452" w:rsidP="00DC02F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4EC9E852" w14:textId="77777777" w:rsidR="00AB3452" w:rsidRPr="00C04A08" w:rsidRDefault="00AB3452" w:rsidP="00DC02F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2E26FFA" w14:textId="77777777" w:rsidR="00AB3452" w:rsidRPr="00C04A08" w:rsidRDefault="00AB3452" w:rsidP="00DC02F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3EE89A9" w14:textId="77777777" w:rsidR="00AB3452" w:rsidRPr="00C04A08" w:rsidRDefault="00AB3452" w:rsidP="00DC02F7">
            <w:pPr>
              <w:pStyle w:val="TAH"/>
              <w:rPr>
                <w:rFonts w:eastAsia="Yu Mincho"/>
              </w:rPr>
            </w:pPr>
            <w:r w:rsidRPr="00C04A08">
              <w:rPr>
                <w:rFonts w:eastAsia="Yu Mincho"/>
              </w:rPr>
              <w:t>N</w:t>
            </w:r>
            <w:r w:rsidRPr="00C04A08">
              <w:rPr>
                <w:rFonts w:eastAsia="Yu Mincho"/>
                <w:vertAlign w:val="subscript"/>
              </w:rPr>
              <w:t>RB</w:t>
            </w:r>
          </w:p>
        </w:tc>
      </w:tr>
      <w:tr w:rsidR="00AB3452" w:rsidRPr="00C04A08" w14:paraId="0953FD3D" w14:textId="77777777" w:rsidTr="00DC02F7">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39AC4981" w14:textId="77777777" w:rsidR="00AB3452" w:rsidRPr="00C04A08" w:rsidRDefault="00AB3452" w:rsidP="00DC02F7">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218CBF8B" w14:textId="77777777" w:rsidR="00AB3452" w:rsidRPr="00C04A08" w:rsidRDefault="00AB3452" w:rsidP="00DC02F7">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2F9CFDA1" w14:textId="77777777" w:rsidR="00AB3452" w:rsidRPr="00C04A08" w:rsidRDefault="00AB3452" w:rsidP="00DC02F7">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34BAE3EE" w14:textId="77777777" w:rsidR="00AB3452" w:rsidRPr="00C04A08" w:rsidRDefault="00AB3452" w:rsidP="00DC02F7">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00C6DE28" w14:textId="77777777" w:rsidR="00AB3452" w:rsidRPr="00C04A08" w:rsidRDefault="00AB3452" w:rsidP="00DC02F7">
            <w:pPr>
              <w:pStyle w:val="TAC"/>
              <w:rPr>
                <w:rFonts w:eastAsia="Yu Mincho"/>
              </w:rPr>
            </w:pPr>
            <w:r>
              <w:rPr>
                <w:rFonts w:eastAsia="Yu Mincho"/>
              </w:rPr>
              <w:t>N/A</w:t>
            </w:r>
          </w:p>
        </w:tc>
        <w:tc>
          <w:tcPr>
            <w:tcW w:w="1060" w:type="dxa"/>
            <w:shd w:val="clear" w:color="auto" w:fill="auto"/>
          </w:tcPr>
          <w:p w14:paraId="68455CF3" w14:textId="77777777" w:rsidR="00AB3452" w:rsidRPr="00C04A08" w:rsidRDefault="00AB3452" w:rsidP="00DC02F7">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shd w:val="clear" w:color="auto" w:fill="auto"/>
          </w:tcPr>
          <w:p w14:paraId="480BCDDD" w14:textId="77777777" w:rsidR="00AB3452" w:rsidRPr="00C04A08" w:rsidRDefault="00AB3452" w:rsidP="00DC02F7">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tcPr>
          <w:p w14:paraId="07E578B2" w14:textId="77777777" w:rsidR="00AB3452" w:rsidRPr="00C04A08" w:rsidRDefault="00AB3452" w:rsidP="00DC02F7">
            <w:pPr>
              <w:pStyle w:val="TAC"/>
              <w:rPr>
                <w:rFonts w:eastAsia="Yu Mincho"/>
              </w:rPr>
            </w:pPr>
            <w:r w:rsidRPr="00C04A08">
              <w:rPr>
                <w:rFonts w:eastAsia="Yu Mincho"/>
              </w:rPr>
              <w:t>N</w:t>
            </w:r>
            <w:r>
              <w:rPr>
                <w:rFonts w:eastAsia="Yu Mincho"/>
              </w:rPr>
              <w:t>/</w:t>
            </w:r>
            <w:r w:rsidRPr="00C04A08">
              <w:rPr>
                <w:rFonts w:eastAsia="Yu Mincho"/>
              </w:rPr>
              <w:t>A</w:t>
            </w:r>
          </w:p>
        </w:tc>
      </w:tr>
      <w:tr w:rsidR="00AB3452" w:rsidRPr="00C04A08" w14:paraId="6176EEBC" w14:textId="77777777" w:rsidTr="00DC02F7">
        <w:trPr>
          <w:trHeight w:val="187"/>
          <w:jc w:val="center"/>
        </w:trPr>
        <w:tc>
          <w:tcPr>
            <w:tcW w:w="1060" w:type="dxa"/>
            <w:shd w:val="clear" w:color="auto" w:fill="auto"/>
            <w:tcMar>
              <w:top w:w="15" w:type="dxa"/>
              <w:left w:w="81" w:type="dxa"/>
              <w:bottom w:w="0" w:type="dxa"/>
              <w:right w:w="81" w:type="dxa"/>
            </w:tcMar>
            <w:hideMark/>
          </w:tcPr>
          <w:p w14:paraId="7626C5F4" w14:textId="77777777" w:rsidR="00AB3452" w:rsidRPr="00C04A08" w:rsidRDefault="00AB3452" w:rsidP="00DC02F7">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488515B4" w14:textId="77777777" w:rsidR="00AB3452" w:rsidRPr="00C04A08" w:rsidRDefault="00AB3452" w:rsidP="00DC02F7">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349E822B" w14:textId="77777777" w:rsidR="00AB3452" w:rsidRPr="00C04A08" w:rsidRDefault="00AB3452" w:rsidP="00DC02F7">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FF4750D" w14:textId="77777777" w:rsidR="00AB3452" w:rsidRPr="00C04A08" w:rsidRDefault="00AB3452" w:rsidP="00DC02F7">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203B4DDD" w14:textId="77777777" w:rsidR="00AB3452" w:rsidRPr="00C04A08" w:rsidRDefault="00AB3452" w:rsidP="00DC02F7">
            <w:pPr>
              <w:pStyle w:val="TAC"/>
              <w:rPr>
                <w:rFonts w:eastAsia="Yu Mincho"/>
              </w:rPr>
            </w:pPr>
            <w:r w:rsidRPr="00C04A08">
              <w:rPr>
                <w:rFonts w:eastAsia="Yu Mincho"/>
              </w:rPr>
              <w:t>264</w:t>
            </w:r>
          </w:p>
        </w:tc>
        <w:tc>
          <w:tcPr>
            <w:tcW w:w="1060" w:type="dxa"/>
            <w:shd w:val="clear" w:color="auto" w:fill="auto"/>
          </w:tcPr>
          <w:p w14:paraId="1E26DE78" w14:textId="77777777" w:rsidR="00AB3452" w:rsidRPr="00C04A08" w:rsidRDefault="00AB3452" w:rsidP="00DC02F7">
            <w:pPr>
              <w:pStyle w:val="TAC"/>
              <w:rPr>
                <w:rFonts w:eastAsia="Yu Mincho"/>
              </w:rPr>
            </w:pPr>
            <w:r>
              <w:rPr>
                <w:rFonts w:eastAsia="Yu Mincho"/>
              </w:rPr>
              <w:t>N/A</w:t>
            </w:r>
          </w:p>
        </w:tc>
        <w:tc>
          <w:tcPr>
            <w:tcW w:w="1060" w:type="dxa"/>
            <w:shd w:val="clear" w:color="auto" w:fill="auto"/>
          </w:tcPr>
          <w:p w14:paraId="54316A80" w14:textId="77777777" w:rsidR="00AB3452" w:rsidRPr="00C04A08" w:rsidRDefault="00AB3452" w:rsidP="00DC02F7">
            <w:pPr>
              <w:pStyle w:val="TAC"/>
              <w:rPr>
                <w:rFonts w:eastAsia="Yu Mincho"/>
              </w:rPr>
            </w:pPr>
            <w:r>
              <w:rPr>
                <w:rFonts w:eastAsia="Yu Mincho"/>
              </w:rPr>
              <w:t>N/A</w:t>
            </w:r>
          </w:p>
        </w:tc>
        <w:tc>
          <w:tcPr>
            <w:tcW w:w="1060" w:type="dxa"/>
          </w:tcPr>
          <w:p w14:paraId="06CF803A" w14:textId="77777777" w:rsidR="00AB3452" w:rsidRPr="00C04A08" w:rsidRDefault="00AB3452" w:rsidP="00DC02F7">
            <w:pPr>
              <w:pStyle w:val="TAC"/>
              <w:rPr>
                <w:rFonts w:eastAsia="Yu Mincho"/>
              </w:rPr>
            </w:pPr>
            <w:r>
              <w:rPr>
                <w:rFonts w:eastAsia="Yu Mincho"/>
              </w:rPr>
              <w:t>N/A</w:t>
            </w:r>
          </w:p>
        </w:tc>
      </w:tr>
      <w:tr w:rsidR="00AB3452" w:rsidRPr="00C04A08" w14:paraId="50A7ADB1" w14:textId="77777777" w:rsidTr="00DC02F7">
        <w:trPr>
          <w:trHeight w:val="187"/>
          <w:jc w:val="center"/>
        </w:trPr>
        <w:tc>
          <w:tcPr>
            <w:tcW w:w="1060" w:type="dxa"/>
            <w:shd w:val="clear" w:color="auto" w:fill="auto"/>
            <w:tcMar>
              <w:top w:w="15" w:type="dxa"/>
              <w:left w:w="81" w:type="dxa"/>
              <w:bottom w:w="0" w:type="dxa"/>
              <w:right w:w="81" w:type="dxa"/>
            </w:tcMar>
          </w:tcPr>
          <w:p w14:paraId="2AB18EF2" w14:textId="77777777" w:rsidR="00AB3452" w:rsidRPr="00C04A08" w:rsidRDefault="00AB3452" w:rsidP="00DC02F7">
            <w:pPr>
              <w:pStyle w:val="TAC"/>
              <w:rPr>
                <w:rFonts w:eastAsia="Yu Mincho"/>
              </w:rPr>
            </w:pPr>
            <w:r>
              <w:rPr>
                <w:rFonts w:eastAsia="Yu Mincho"/>
              </w:rPr>
              <w:t>480</w:t>
            </w:r>
            <w:r w:rsidRPr="00310B1A">
              <w:rPr>
                <w:rFonts w:eastAsia="Yu Mincho"/>
                <w:vertAlign w:val="superscript"/>
              </w:rPr>
              <w:t>1</w:t>
            </w:r>
          </w:p>
        </w:tc>
        <w:tc>
          <w:tcPr>
            <w:tcW w:w="1060" w:type="dxa"/>
            <w:shd w:val="clear" w:color="auto" w:fill="auto"/>
            <w:tcMar>
              <w:top w:w="15" w:type="dxa"/>
              <w:left w:w="81" w:type="dxa"/>
              <w:bottom w:w="0" w:type="dxa"/>
              <w:right w:w="81" w:type="dxa"/>
            </w:tcMar>
          </w:tcPr>
          <w:p w14:paraId="78C59BEC" w14:textId="77777777" w:rsidR="00AB3452" w:rsidRPr="00C04A08" w:rsidRDefault="00AB3452" w:rsidP="00DC02F7">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4FFBADE9" w14:textId="77777777" w:rsidR="00AB3452" w:rsidRPr="00C04A08" w:rsidRDefault="00AB3452" w:rsidP="00DC02F7">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054BA32F" w14:textId="77777777" w:rsidR="00AB3452" w:rsidRPr="00C04A08" w:rsidRDefault="00AB3452" w:rsidP="00DC02F7">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41BFE5E4" w14:textId="77777777" w:rsidR="00AB3452" w:rsidRPr="00C04A08" w:rsidRDefault="00AB3452" w:rsidP="00DC02F7">
            <w:pPr>
              <w:pStyle w:val="TAC"/>
              <w:rPr>
                <w:rFonts w:eastAsia="Yu Mincho"/>
              </w:rPr>
            </w:pPr>
            <w:r>
              <w:rPr>
                <w:rFonts w:eastAsia="Yu Mincho"/>
              </w:rPr>
              <w:t>66</w:t>
            </w:r>
          </w:p>
        </w:tc>
        <w:tc>
          <w:tcPr>
            <w:tcW w:w="1060" w:type="dxa"/>
            <w:shd w:val="clear" w:color="auto" w:fill="auto"/>
          </w:tcPr>
          <w:p w14:paraId="79E32EEC" w14:textId="77777777" w:rsidR="00AB3452" w:rsidRDefault="00AB3452" w:rsidP="00DC02F7">
            <w:pPr>
              <w:pStyle w:val="TAC"/>
              <w:rPr>
                <w:rFonts w:eastAsia="Yu Mincho"/>
              </w:rPr>
            </w:pPr>
            <w:r>
              <w:rPr>
                <w:rFonts w:eastAsia="Yu Mincho"/>
              </w:rPr>
              <w:t>124</w:t>
            </w:r>
          </w:p>
        </w:tc>
        <w:tc>
          <w:tcPr>
            <w:tcW w:w="1060" w:type="dxa"/>
            <w:shd w:val="clear" w:color="auto" w:fill="auto"/>
          </w:tcPr>
          <w:p w14:paraId="1B8BFE6F" w14:textId="77777777" w:rsidR="00AB3452" w:rsidRDefault="00AB3452" w:rsidP="00DC02F7">
            <w:pPr>
              <w:pStyle w:val="TAC"/>
              <w:rPr>
                <w:rFonts w:eastAsia="Yu Mincho"/>
              </w:rPr>
            </w:pPr>
            <w:r>
              <w:rPr>
                <w:rFonts w:eastAsia="Yu Mincho"/>
              </w:rPr>
              <w:t>248</w:t>
            </w:r>
          </w:p>
        </w:tc>
        <w:tc>
          <w:tcPr>
            <w:tcW w:w="1060" w:type="dxa"/>
          </w:tcPr>
          <w:p w14:paraId="64ACB4F9" w14:textId="77777777" w:rsidR="00AB3452" w:rsidRDefault="00AB3452" w:rsidP="00DC02F7">
            <w:pPr>
              <w:pStyle w:val="TAC"/>
              <w:rPr>
                <w:rFonts w:eastAsia="Yu Mincho"/>
              </w:rPr>
            </w:pPr>
            <w:r>
              <w:rPr>
                <w:rFonts w:hint="eastAsia"/>
                <w:lang w:eastAsia="zh-CN"/>
              </w:rPr>
              <w:t>N/A</w:t>
            </w:r>
          </w:p>
        </w:tc>
      </w:tr>
      <w:tr w:rsidR="00AB3452" w:rsidRPr="00C04A08" w14:paraId="3A86E660" w14:textId="77777777" w:rsidTr="00DC02F7">
        <w:trPr>
          <w:trHeight w:val="187"/>
          <w:jc w:val="center"/>
        </w:trPr>
        <w:tc>
          <w:tcPr>
            <w:tcW w:w="1060" w:type="dxa"/>
            <w:shd w:val="clear" w:color="auto" w:fill="auto"/>
            <w:tcMar>
              <w:top w:w="15" w:type="dxa"/>
              <w:left w:w="81" w:type="dxa"/>
              <w:bottom w:w="0" w:type="dxa"/>
              <w:right w:w="81" w:type="dxa"/>
            </w:tcMar>
          </w:tcPr>
          <w:p w14:paraId="4BBF3518" w14:textId="77777777" w:rsidR="00AB3452" w:rsidRPr="00C04A08" w:rsidRDefault="00AB3452" w:rsidP="00DC02F7">
            <w:pPr>
              <w:pStyle w:val="TAC"/>
              <w:rPr>
                <w:rFonts w:eastAsia="Yu Mincho"/>
              </w:rPr>
            </w:pPr>
            <w:r>
              <w:rPr>
                <w:rFonts w:hint="eastAsia"/>
                <w:lang w:eastAsia="zh-CN"/>
              </w:rPr>
              <w:t>9</w:t>
            </w:r>
            <w:r>
              <w:rPr>
                <w:lang w:eastAsia="zh-CN"/>
              </w:rPr>
              <w:t>60</w:t>
            </w:r>
            <w:r w:rsidRPr="00310B1A">
              <w:rPr>
                <w:vertAlign w:val="superscript"/>
                <w:lang w:eastAsia="zh-CN"/>
              </w:rPr>
              <w:t>1</w:t>
            </w:r>
          </w:p>
        </w:tc>
        <w:tc>
          <w:tcPr>
            <w:tcW w:w="1060" w:type="dxa"/>
            <w:shd w:val="clear" w:color="auto" w:fill="auto"/>
            <w:tcMar>
              <w:top w:w="15" w:type="dxa"/>
              <w:left w:w="81" w:type="dxa"/>
              <w:bottom w:w="0" w:type="dxa"/>
              <w:right w:w="81" w:type="dxa"/>
            </w:tcMar>
          </w:tcPr>
          <w:p w14:paraId="0164B2BD" w14:textId="77777777" w:rsidR="00AB3452" w:rsidRPr="00C04A08" w:rsidRDefault="00AB3452" w:rsidP="00DC02F7">
            <w:pPr>
              <w:pStyle w:val="TAC"/>
              <w:rPr>
                <w:rFonts w:eastAsia="Yu Mincho"/>
              </w:rPr>
            </w:pPr>
            <w:r>
              <w:rPr>
                <w:rFonts w:hint="eastAsia"/>
                <w:lang w:eastAsia="zh-CN"/>
              </w:rPr>
              <w:t>N/A</w:t>
            </w:r>
          </w:p>
        </w:tc>
        <w:tc>
          <w:tcPr>
            <w:tcW w:w="1060" w:type="dxa"/>
            <w:shd w:val="clear" w:color="auto" w:fill="auto"/>
            <w:tcMar>
              <w:top w:w="15" w:type="dxa"/>
              <w:left w:w="81" w:type="dxa"/>
              <w:bottom w:w="0" w:type="dxa"/>
              <w:right w:w="81" w:type="dxa"/>
            </w:tcMar>
          </w:tcPr>
          <w:p w14:paraId="0F29A80C" w14:textId="77777777" w:rsidR="00AB3452" w:rsidRPr="00C04A08" w:rsidRDefault="00AB3452" w:rsidP="00DC02F7">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4C208E5B" w14:textId="77777777" w:rsidR="00AB3452" w:rsidRPr="00C04A08" w:rsidRDefault="00AB3452" w:rsidP="00DC02F7">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18020EAB" w14:textId="77777777" w:rsidR="00AB3452" w:rsidRPr="00C04A08" w:rsidRDefault="00AB3452" w:rsidP="00DC02F7">
            <w:pPr>
              <w:pStyle w:val="TAC"/>
              <w:rPr>
                <w:rFonts w:eastAsia="Yu Mincho"/>
              </w:rPr>
            </w:pPr>
            <w:r>
              <w:rPr>
                <w:lang w:eastAsia="zh-CN"/>
              </w:rPr>
              <w:t>33</w:t>
            </w:r>
          </w:p>
        </w:tc>
        <w:tc>
          <w:tcPr>
            <w:tcW w:w="1060" w:type="dxa"/>
            <w:shd w:val="clear" w:color="auto" w:fill="auto"/>
          </w:tcPr>
          <w:p w14:paraId="21F96A93" w14:textId="77777777" w:rsidR="00AB3452" w:rsidRDefault="00AB3452" w:rsidP="00DC02F7">
            <w:pPr>
              <w:pStyle w:val="TAC"/>
              <w:rPr>
                <w:lang w:eastAsia="zh-CN"/>
              </w:rPr>
            </w:pPr>
            <w:r>
              <w:rPr>
                <w:lang w:eastAsia="zh-CN"/>
              </w:rPr>
              <w:t>62</w:t>
            </w:r>
          </w:p>
        </w:tc>
        <w:tc>
          <w:tcPr>
            <w:tcW w:w="1060" w:type="dxa"/>
            <w:shd w:val="clear" w:color="auto" w:fill="auto"/>
          </w:tcPr>
          <w:p w14:paraId="787A4292" w14:textId="77777777" w:rsidR="00AB3452" w:rsidRDefault="00AB3452" w:rsidP="00DC02F7">
            <w:pPr>
              <w:pStyle w:val="TAC"/>
              <w:rPr>
                <w:lang w:eastAsia="zh-CN"/>
              </w:rPr>
            </w:pPr>
            <w:r>
              <w:rPr>
                <w:lang w:eastAsia="zh-CN"/>
              </w:rPr>
              <w:t>124</w:t>
            </w:r>
          </w:p>
        </w:tc>
        <w:tc>
          <w:tcPr>
            <w:tcW w:w="1060" w:type="dxa"/>
          </w:tcPr>
          <w:p w14:paraId="0558CB96" w14:textId="77777777" w:rsidR="00AB3452" w:rsidRDefault="00AB3452" w:rsidP="00DC02F7">
            <w:pPr>
              <w:pStyle w:val="TAC"/>
              <w:rPr>
                <w:lang w:eastAsia="zh-CN"/>
              </w:rPr>
            </w:pPr>
            <w:r>
              <w:rPr>
                <w:lang w:eastAsia="zh-CN"/>
              </w:rPr>
              <w:t>148</w:t>
            </w:r>
          </w:p>
        </w:tc>
      </w:tr>
      <w:tr w:rsidR="00AB3452" w:rsidRPr="00C04A08" w14:paraId="238B4D37" w14:textId="77777777" w:rsidTr="00DC02F7">
        <w:trPr>
          <w:trHeight w:val="187"/>
          <w:jc w:val="center"/>
        </w:trPr>
        <w:tc>
          <w:tcPr>
            <w:tcW w:w="8480" w:type="dxa"/>
            <w:gridSpan w:val="8"/>
            <w:shd w:val="clear" w:color="auto" w:fill="auto"/>
            <w:tcMar>
              <w:top w:w="15" w:type="dxa"/>
              <w:left w:w="81" w:type="dxa"/>
              <w:bottom w:w="0" w:type="dxa"/>
              <w:right w:w="81" w:type="dxa"/>
            </w:tcMar>
          </w:tcPr>
          <w:p w14:paraId="6440C325" w14:textId="77777777" w:rsidR="00AB3452" w:rsidRDefault="00AB3452" w:rsidP="00DC02F7">
            <w:pPr>
              <w:pStyle w:val="TAC"/>
              <w:jc w:val="left"/>
              <w:rPr>
                <w:lang w:eastAsia="zh-CN"/>
              </w:rPr>
            </w:pPr>
            <w:r>
              <w:rPr>
                <w:rFonts w:hint="eastAsia"/>
                <w:lang w:eastAsia="zh-CN"/>
              </w:rPr>
              <w:t>N</w:t>
            </w:r>
            <w:r>
              <w:rPr>
                <w:lang w:eastAsia="zh-CN"/>
              </w:rPr>
              <w:t xml:space="preserve">ote 1: This SCS is optional </w:t>
            </w:r>
            <w:r w:rsidRPr="00682E6A">
              <w:rPr>
                <w:lang w:eastAsia="zh-CN"/>
              </w:rPr>
              <w:t>in this release of the specification.</w:t>
            </w:r>
          </w:p>
        </w:tc>
      </w:tr>
    </w:tbl>
    <w:p w14:paraId="321E0A9A" w14:textId="77777777" w:rsidR="00AB3452" w:rsidRDefault="00AB3452" w:rsidP="00AB3452">
      <w:pPr>
        <w:pStyle w:val="BodyText"/>
        <w:tabs>
          <w:tab w:val="num" w:pos="226"/>
          <w:tab w:val="num" w:pos="284"/>
          <w:tab w:val="left" w:pos="5103"/>
        </w:tabs>
        <w:snapToGrid w:val="0"/>
        <w:rPr>
          <w:rFonts w:eastAsia="SimSun"/>
          <w:bCs/>
          <w:sz w:val="21"/>
          <w:szCs w:val="21"/>
          <w:lang w:val="en-GB" w:eastAsia="zh-CN"/>
        </w:rPr>
      </w:pPr>
    </w:p>
    <w:p w14:paraId="25710A9D" w14:textId="76203F9D" w:rsidR="00AB3452" w:rsidRPr="00B25AF8" w:rsidRDefault="005E1862" w:rsidP="009B2891">
      <w:pPr>
        <w:pStyle w:val="BodyText"/>
        <w:tabs>
          <w:tab w:val="num" w:pos="226"/>
          <w:tab w:val="num" w:pos="284"/>
          <w:tab w:val="left" w:pos="5103"/>
        </w:tabs>
        <w:snapToGrid w:val="0"/>
        <w:rPr>
          <w:rFonts w:eastAsia="SimSun"/>
          <w:b/>
          <w:sz w:val="21"/>
          <w:szCs w:val="21"/>
          <w:lang w:val="en-GB" w:eastAsia="zh-CN"/>
        </w:rPr>
      </w:pPr>
      <w:r w:rsidRPr="00B25AF8">
        <w:rPr>
          <w:rFonts w:eastAsia="SimSun"/>
          <w:b/>
          <w:sz w:val="21"/>
          <w:szCs w:val="21"/>
          <w:lang w:val="en-GB" w:eastAsia="zh-CN"/>
        </w:rPr>
        <w:t xml:space="preserve">Observation 1: A UE has to use a </w:t>
      </w:r>
      <w:r w:rsidR="003F77D6">
        <w:rPr>
          <w:rFonts w:eastAsia="SimSun"/>
          <w:b/>
          <w:sz w:val="21"/>
          <w:szCs w:val="21"/>
          <w:lang w:val="en-GB" w:eastAsia="zh-CN"/>
        </w:rPr>
        <w:t xml:space="preserve">UE </w:t>
      </w:r>
      <w:r w:rsidR="005F401C">
        <w:rPr>
          <w:rFonts w:eastAsia="SimSun"/>
          <w:b/>
          <w:sz w:val="21"/>
          <w:szCs w:val="21"/>
          <w:lang w:val="en-GB" w:eastAsia="zh-CN"/>
        </w:rPr>
        <w:t xml:space="preserve">specific </w:t>
      </w:r>
      <w:r w:rsidRPr="00B25AF8">
        <w:rPr>
          <w:rFonts w:eastAsia="SimSun"/>
          <w:b/>
          <w:sz w:val="21"/>
          <w:szCs w:val="21"/>
          <w:lang w:val="en-GB" w:eastAsia="zh-CN"/>
        </w:rPr>
        <w:t>channel bandwidth to have an initial access a cell which is specified in RAN4 specs</w:t>
      </w:r>
      <w:r w:rsidR="00B25AF8" w:rsidRPr="00B25AF8">
        <w:rPr>
          <w:rFonts w:eastAsia="SimSun"/>
          <w:b/>
          <w:sz w:val="21"/>
          <w:szCs w:val="21"/>
          <w:lang w:val="en-GB" w:eastAsia="zh-CN"/>
        </w:rPr>
        <w:t>.</w:t>
      </w:r>
    </w:p>
    <w:p w14:paraId="4A9A96B6" w14:textId="696298F0" w:rsidR="00C552A1" w:rsidRPr="00AB3452" w:rsidRDefault="00C552A1" w:rsidP="009B2891">
      <w:pPr>
        <w:pStyle w:val="BodyText"/>
        <w:tabs>
          <w:tab w:val="num" w:pos="226"/>
          <w:tab w:val="num" w:pos="284"/>
          <w:tab w:val="left" w:pos="5103"/>
        </w:tabs>
        <w:snapToGrid w:val="0"/>
        <w:rPr>
          <w:rFonts w:eastAsia="SimSun"/>
          <w:b/>
          <w:sz w:val="21"/>
          <w:szCs w:val="21"/>
          <w:lang w:val="en-GB" w:eastAsia="zh-CN"/>
        </w:rPr>
      </w:pPr>
      <w:r w:rsidRPr="00AB3452">
        <w:rPr>
          <w:rFonts w:eastAsia="SimSun"/>
          <w:b/>
          <w:sz w:val="21"/>
          <w:szCs w:val="21"/>
          <w:lang w:val="en-GB" w:eastAsia="zh-CN"/>
        </w:rPr>
        <w:t xml:space="preserve">Observation </w:t>
      </w:r>
      <w:r w:rsidR="00B25AF8">
        <w:rPr>
          <w:rFonts w:eastAsia="SimSun"/>
          <w:b/>
          <w:sz w:val="21"/>
          <w:szCs w:val="21"/>
          <w:lang w:val="en-GB" w:eastAsia="zh-CN"/>
        </w:rPr>
        <w:t>2</w:t>
      </w:r>
      <w:r w:rsidRPr="00AB3452">
        <w:rPr>
          <w:rFonts w:eastAsia="SimSun"/>
          <w:b/>
          <w:sz w:val="21"/>
          <w:szCs w:val="21"/>
          <w:lang w:val="en-GB" w:eastAsia="zh-CN"/>
        </w:rPr>
        <w:t xml:space="preserve">: SIB1 broadcast bandwidth provides an upper limit on the </w:t>
      </w:r>
      <w:r w:rsidR="005F401C">
        <w:rPr>
          <w:rFonts w:eastAsia="SimSun"/>
          <w:b/>
          <w:sz w:val="21"/>
          <w:szCs w:val="21"/>
          <w:lang w:val="en-GB" w:eastAsia="zh-CN"/>
        </w:rPr>
        <w:t xml:space="preserve">UE specific </w:t>
      </w:r>
      <w:r w:rsidRPr="00AB3452">
        <w:rPr>
          <w:rFonts w:eastAsia="SimSun"/>
          <w:b/>
          <w:sz w:val="21"/>
          <w:szCs w:val="21"/>
          <w:lang w:val="en-GB" w:eastAsia="zh-CN"/>
        </w:rPr>
        <w:t>channel bandwidth which a UE chooses for the initial access to the cell</w:t>
      </w:r>
      <w:r w:rsidR="00D71652">
        <w:rPr>
          <w:rFonts w:eastAsia="SimSun"/>
          <w:b/>
          <w:sz w:val="21"/>
          <w:szCs w:val="21"/>
          <w:lang w:val="en-GB" w:eastAsia="zh-CN"/>
        </w:rPr>
        <w:t>.</w:t>
      </w:r>
      <w:r w:rsidR="00F950D2" w:rsidRPr="00AB3452">
        <w:rPr>
          <w:rFonts w:eastAsia="SimSun"/>
          <w:b/>
          <w:sz w:val="21"/>
          <w:szCs w:val="21"/>
          <w:lang w:val="en-GB" w:eastAsia="zh-CN"/>
        </w:rPr>
        <w:t xml:space="preserve"> </w:t>
      </w:r>
    </w:p>
    <w:p w14:paraId="4D491A91" w14:textId="21E0D79D" w:rsidR="00FC232C" w:rsidRDefault="009F511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As </w:t>
      </w:r>
      <w:r w:rsidR="003F77D6">
        <w:rPr>
          <w:rFonts w:eastAsia="SimSun"/>
          <w:bCs/>
          <w:sz w:val="21"/>
          <w:szCs w:val="21"/>
          <w:lang w:val="en-GB" w:eastAsia="zh-CN"/>
        </w:rPr>
        <w:t>also specified in RAN4 specs, a UE</w:t>
      </w:r>
      <w:r w:rsidR="005F401C">
        <w:rPr>
          <w:rFonts w:eastAsia="SimSun"/>
          <w:bCs/>
          <w:sz w:val="21"/>
          <w:szCs w:val="21"/>
          <w:lang w:val="en-GB" w:eastAsia="zh-CN"/>
        </w:rPr>
        <w:t xml:space="preserve"> specific channel bandwidth shall fall within the BS channel bandwidth, and the UE</w:t>
      </w:r>
      <w:r w:rsidR="003F77D6">
        <w:rPr>
          <w:rFonts w:eastAsia="SimSun"/>
          <w:bCs/>
          <w:sz w:val="21"/>
          <w:szCs w:val="21"/>
          <w:lang w:val="en-GB" w:eastAsia="zh-CN"/>
        </w:rPr>
        <w:t xml:space="preserve"> does not need to </w:t>
      </w:r>
      <w:r w:rsidR="005F401C">
        <w:rPr>
          <w:rFonts w:eastAsia="SimSun"/>
          <w:bCs/>
          <w:sz w:val="21"/>
          <w:szCs w:val="21"/>
          <w:lang w:val="en-GB" w:eastAsia="zh-CN"/>
        </w:rPr>
        <w:t>know the placement of other UEs’ channel bandwidth. Since SIB1 bandwidth is broadcast toward all UEs in the cell, it may be inferred that the SIB1 bandwidth does not need to be the BS channel bandwidth</w:t>
      </w:r>
      <w:r w:rsidR="005700ED">
        <w:rPr>
          <w:rFonts w:eastAsia="SimSun"/>
          <w:bCs/>
          <w:sz w:val="21"/>
          <w:szCs w:val="21"/>
          <w:lang w:val="en-GB" w:eastAsia="zh-CN"/>
        </w:rPr>
        <w:t xml:space="preserve"> [</w:t>
      </w:r>
      <w:r w:rsidR="0073776F">
        <w:rPr>
          <w:rFonts w:eastAsia="SimSun"/>
          <w:bCs/>
          <w:sz w:val="21"/>
          <w:szCs w:val="21"/>
          <w:lang w:val="en-GB" w:eastAsia="zh-CN"/>
        </w:rPr>
        <w:t>5</w:t>
      </w:r>
      <w:r w:rsidR="005700ED">
        <w:rPr>
          <w:rFonts w:eastAsia="SimSun"/>
          <w:bCs/>
          <w:sz w:val="21"/>
          <w:szCs w:val="21"/>
          <w:lang w:val="en-GB" w:eastAsia="zh-CN"/>
        </w:rPr>
        <w:t>]</w:t>
      </w:r>
      <w:r w:rsidR="00D71652">
        <w:rPr>
          <w:rFonts w:eastAsia="SimSun"/>
          <w:bCs/>
          <w:sz w:val="21"/>
          <w:szCs w:val="21"/>
          <w:lang w:val="en-GB" w:eastAsia="zh-CN"/>
        </w:rPr>
        <w:t>, and it just</w:t>
      </w:r>
      <w:r w:rsidR="00D71652" w:rsidRPr="00D71652">
        <w:rPr>
          <w:rFonts w:eastAsia="SimSun"/>
          <w:bCs/>
          <w:sz w:val="21"/>
          <w:szCs w:val="21"/>
          <w:lang w:val="en-GB" w:eastAsia="zh-CN"/>
        </w:rPr>
        <w:t xml:space="preserve"> indicates potential range of DL BWPs placement during the initial access procedure.</w:t>
      </w:r>
      <w:r w:rsidR="00D71652">
        <w:rPr>
          <w:rFonts w:eastAsia="SimSun"/>
          <w:bCs/>
          <w:sz w:val="21"/>
          <w:szCs w:val="21"/>
          <w:lang w:val="en-GB" w:eastAsia="zh-CN"/>
        </w:rPr>
        <w:t xml:space="preserve"> After the initial access, the UE may be assigned with other DL BWPs outside the SIB</w:t>
      </w:r>
      <w:r w:rsidR="0067789C">
        <w:rPr>
          <w:rFonts w:eastAsia="SimSun"/>
          <w:bCs/>
          <w:sz w:val="21"/>
          <w:szCs w:val="21"/>
          <w:lang w:val="en-GB" w:eastAsia="zh-CN"/>
        </w:rPr>
        <w:t>1</w:t>
      </w:r>
      <w:r w:rsidR="00D71652">
        <w:rPr>
          <w:rFonts w:eastAsia="SimSun"/>
          <w:bCs/>
          <w:sz w:val="21"/>
          <w:szCs w:val="21"/>
          <w:lang w:val="en-GB" w:eastAsia="zh-CN"/>
        </w:rPr>
        <w:t xml:space="preserve"> bandwidth</w:t>
      </w:r>
      <w:r w:rsidR="001E275C">
        <w:rPr>
          <w:rFonts w:eastAsia="SimSun"/>
          <w:bCs/>
          <w:sz w:val="21"/>
          <w:szCs w:val="21"/>
          <w:lang w:val="en-GB" w:eastAsia="zh-CN"/>
        </w:rPr>
        <w:t xml:space="preserve"> within the BS channel bandwidth</w:t>
      </w:r>
      <w:r w:rsidR="00D71652">
        <w:rPr>
          <w:rFonts w:eastAsia="SimSun"/>
          <w:bCs/>
          <w:sz w:val="21"/>
          <w:szCs w:val="21"/>
          <w:lang w:val="en-GB" w:eastAsia="zh-CN"/>
        </w:rPr>
        <w:t>.</w:t>
      </w:r>
    </w:p>
    <w:p w14:paraId="317BF8AE" w14:textId="22521790" w:rsidR="00811BE6" w:rsidRPr="001E275C" w:rsidRDefault="00D71652" w:rsidP="009B2891">
      <w:pPr>
        <w:pStyle w:val="BodyText"/>
        <w:tabs>
          <w:tab w:val="num" w:pos="226"/>
          <w:tab w:val="num" w:pos="284"/>
          <w:tab w:val="left" w:pos="5103"/>
        </w:tabs>
        <w:snapToGrid w:val="0"/>
        <w:rPr>
          <w:rFonts w:eastAsia="SimSun"/>
          <w:b/>
          <w:sz w:val="21"/>
          <w:szCs w:val="21"/>
          <w:lang w:val="en-GB" w:eastAsia="zh-CN"/>
        </w:rPr>
      </w:pPr>
      <w:r w:rsidRPr="001E275C">
        <w:rPr>
          <w:rFonts w:eastAsia="SimSun"/>
          <w:b/>
          <w:sz w:val="21"/>
          <w:szCs w:val="21"/>
          <w:lang w:val="en-GB" w:eastAsia="zh-CN"/>
        </w:rPr>
        <w:t>Observation 3: SIB1 broadcast bandwidth</w:t>
      </w:r>
      <w:r w:rsidR="0067789C" w:rsidRPr="001E275C">
        <w:rPr>
          <w:rFonts w:eastAsia="SimSun"/>
          <w:b/>
          <w:sz w:val="21"/>
          <w:szCs w:val="21"/>
          <w:lang w:val="en-GB" w:eastAsia="zh-CN"/>
        </w:rPr>
        <w:t xml:space="preserve"> does not need to be the BS channel bandwidth, and just indicates potential range of DL BWPs placement during the initial access procedure.</w:t>
      </w:r>
    </w:p>
    <w:p w14:paraId="425EC5C8" w14:textId="3E8D5458" w:rsidR="0067789C" w:rsidRPr="001E275C" w:rsidRDefault="0067789C" w:rsidP="009B2891">
      <w:pPr>
        <w:pStyle w:val="BodyText"/>
        <w:tabs>
          <w:tab w:val="num" w:pos="226"/>
          <w:tab w:val="num" w:pos="284"/>
          <w:tab w:val="left" w:pos="5103"/>
        </w:tabs>
        <w:snapToGrid w:val="0"/>
        <w:rPr>
          <w:rFonts w:eastAsia="SimSun"/>
          <w:b/>
          <w:sz w:val="21"/>
          <w:szCs w:val="21"/>
          <w:lang w:val="en-GB" w:eastAsia="zh-CN"/>
        </w:rPr>
      </w:pPr>
      <w:r w:rsidRPr="001E275C">
        <w:rPr>
          <w:rFonts w:eastAsia="SimSun"/>
          <w:b/>
          <w:sz w:val="21"/>
          <w:szCs w:val="21"/>
          <w:lang w:val="en-GB" w:eastAsia="zh-CN"/>
        </w:rPr>
        <w:t xml:space="preserve">Observation 4: After the initial access, the UE may be assigned with other DL BWPs outside the SIB1 </w:t>
      </w:r>
      <w:r w:rsidR="001E275C" w:rsidRPr="001E275C">
        <w:rPr>
          <w:rFonts w:eastAsia="SimSun"/>
          <w:b/>
          <w:sz w:val="21"/>
          <w:szCs w:val="21"/>
          <w:lang w:val="en-GB" w:eastAsia="zh-CN"/>
        </w:rPr>
        <w:t>bandwidth</w:t>
      </w:r>
      <w:r w:rsidR="001E275C">
        <w:rPr>
          <w:rFonts w:eastAsia="SimSun"/>
          <w:b/>
          <w:sz w:val="21"/>
          <w:szCs w:val="21"/>
          <w:lang w:val="en-GB" w:eastAsia="zh-CN"/>
        </w:rPr>
        <w:t xml:space="preserve"> within the BS channel bandwidth</w:t>
      </w:r>
      <w:r w:rsidRPr="001E275C">
        <w:rPr>
          <w:rFonts w:eastAsia="SimSun"/>
          <w:b/>
          <w:sz w:val="21"/>
          <w:szCs w:val="21"/>
          <w:lang w:val="en-GB" w:eastAsia="zh-CN"/>
        </w:rPr>
        <w:t>.</w:t>
      </w:r>
    </w:p>
    <w:p w14:paraId="63DF341A" w14:textId="1E19BE20" w:rsidR="001E275C" w:rsidRDefault="00F2339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With the above observations, </w:t>
      </w:r>
      <w:r w:rsidR="00910D2B">
        <w:rPr>
          <w:rFonts w:eastAsia="SimSun"/>
          <w:bCs/>
          <w:sz w:val="21"/>
          <w:szCs w:val="21"/>
          <w:lang w:val="en-GB" w:eastAsia="zh-CN"/>
        </w:rPr>
        <w:t xml:space="preserve">the number of PRBs of the SIB1 carrier bandwidth can be any value </w:t>
      </w:r>
      <w:r w:rsidR="009E6295">
        <w:rPr>
          <w:rFonts w:eastAsia="SimSun"/>
          <w:bCs/>
          <w:sz w:val="21"/>
          <w:szCs w:val="21"/>
          <w:lang w:val="en-GB" w:eastAsia="zh-CN"/>
        </w:rPr>
        <w:t>no more</w:t>
      </w:r>
      <w:r w:rsidR="00910D2B">
        <w:rPr>
          <w:rFonts w:eastAsia="SimSun"/>
          <w:bCs/>
          <w:sz w:val="21"/>
          <w:szCs w:val="21"/>
          <w:lang w:val="en-GB" w:eastAsia="zh-CN"/>
        </w:rPr>
        <w:t xml:space="preserve"> than the maximum value.</w:t>
      </w:r>
    </w:p>
    <w:p w14:paraId="5DD64EBD" w14:textId="020206F3" w:rsidR="00426D37"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9E6295">
        <w:rPr>
          <w:rFonts w:eastAsia="SimSun"/>
          <w:b/>
          <w:bCs/>
          <w:sz w:val="21"/>
          <w:szCs w:val="21"/>
          <w:lang w:val="en-GB" w:eastAsia="zh-CN"/>
        </w:rPr>
        <w:t>1</w:t>
      </w:r>
      <w:r w:rsidRPr="009C0ACA">
        <w:rPr>
          <w:rFonts w:eastAsia="SimSun"/>
          <w:b/>
          <w:bCs/>
          <w:sz w:val="21"/>
          <w:szCs w:val="21"/>
          <w:lang w:val="en-GB" w:eastAsia="zh-CN"/>
        </w:rPr>
        <w:t xml:space="preserve">: </w:t>
      </w:r>
      <w:r w:rsidR="00426D37">
        <w:rPr>
          <w:rFonts w:eastAsia="SimSun"/>
          <w:b/>
          <w:bCs/>
          <w:sz w:val="21"/>
          <w:szCs w:val="21"/>
          <w:lang w:val="en-GB" w:eastAsia="zh-CN"/>
        </w:rPr>
        <w:t>RAN4 aligns the common understanding on the SIB1 bandwidth shown in the above 4 observations.</w:t>
      </w:r>
    </w:p>
    <w:p w14:paraId="7BFFF71C" w14:textId="01FBF622" w:rsidR="009C0ACA" w:rsidRDefault="00426D37"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2: </w:t>
      </w:r>
      <w:r w:rsidR="009E6295">
        <w:rPr>
          <w:rFonts w:eastAsia="SimSun"/>
          <w:b/>
          <w:bCs/>
          <w:sz w:val="21"/>
          <w:szCs w:val="21"/>
          <w:lang w:val="en-GB" w:eastAsia="zh-CN"/>
        </w:rPr>
        <w:t xml:space="preserve">SIB1 bandwidth can be </w:t>
      </w:r>
      <w:r>
        <w:rPr>
          <w:rFonts w:eastAsia="SimSun"/>
          <w:b/>
          <w:bCs/>
          <w:sz w:val="21"/>
          <w:szCs w:val="21"/>
          <w:lang w:val="en-GB" w:eastAsia="zh-CN"/>
        </w:rPr>
        <w:t xml:space="preserve">configured with </w:t>
      </w:r>
      <w:r w:rsidR="009E6295">
        <w:rPr>
          <w:rFonts w:eastAsia="SimSun"/>
          <w:b/>
          <w:bCs/>
          <w:sz w:val="21"/>
          <w:szCs w:val="21"/>
          <w:lang w:val="en-GB" w:eastAsia="zh-CN"/>
        </w:rPr>
        <w:t xml:space="preserve">any value no more than the maximum value.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34FAB828"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0C3B38">
        <w:rPr>
          <w:rFonts w:eastAsia="SimSun"/>
          <w:bCs/>
          <w:sz w:val="21"/>
          <w:szCs w:val="21"/>
          <w:lang w:val="en-GB" w:eastAsia="zh-CN"/>
        </w:rPr>
        <w:t>s</w:t>
      </w:r>
      <w:r>
        <w:rPr>
          <w:rFonts w:eastAsia="SimSun"/>
          <w:bCs/>
          <w:sz w:val="21"/>
          <w:szCs w:val="21"/>
          <w:lang w:val="en-GB" w:eastAsia="zh-CN"/>
        </w:rPr>
        <w:t xml:space="preserve"> and proposal</w:t>
      </w:r>
      <w:r w:rsidR="000C3B38">
        <w:rPr>
          <w:rFonts w:eastAsia="SimSun"/>
          <w:bCs/>
          <w:sz w:val="21"/>
          <w:szCs w:val="21"/>
          <w:lang w:val="en-GB" w:eastAsia="zh-CN"/>
        </w:rPr>
        <w:t>s</w:t>
      </w:r>
      <w:r>
        <w:rPr>
          <w:rFonts w:eastAsia="SimSun"/>
          <w:bCs/>
          <w:sz w:val="21"/>
          <w:szCs w:val="21"/>
          <w:lang w:val="en-GB" w:eastAsia="zh-CN"/>
        </w:rPr>
        <w:t xml:space="preserve"> for</w:t>
      </w:r>
      <w:r w:rsidR="000C3B38">
        <w:rPr>
          <w:rFonts w:eastAsia="SimSun"/>
          <w:bCs/>
          <w:sz w:val="21"/>
          <w:szCs w:val="21"/>
          <w:lang w:val="en-GB" w:eastAsia="zh-CN"/>
        </w:rPr>
        <w:t xml:space="preserve"> understanding on the SIB1 signaling behavior:</w:t>
      </w:r>
      <w:r>
        <w:rPr>
          <w:rFonts w:eastAsia="SimSun"/>
          <w:bCs/>
          <w:sz w:val="21"/>
          <w:szCs w:val="21"/>
          <w:lang w:val="en-GB" w:eastAsia="zh-CN"/>
        </w:rPr>
        <w:t xml:space="preserve"> </w:t>
      </w:r>
    </w:p>
    <w:p w14:paraId="03068DF0" w14:textId="77777777" w:rsidR="000C3B38" w:rsidRPr="00B25AF8" w:rsidRDefault="000C3B38" w:rsidP="000C3B38">
      <w:pPr>
        <w:pStyle w:val="BodyText"/>
        <w:tabs>
          <w:tab w:val="num" w:pos="226"/>
          <w:tab w:val="num" w:pos="284"/>
          <w:tab w:val="left" w:pos="5103"/>
        </w:tabs>
        <w:snapToGrid w:val="0"/>
        <w:rPr>
          <w:rFonts w:eastAsia="SimSun"/>
          <w:b/>
          <w:sz w:val="21"/>
          <w:szCs w:val="21"/>
          <w:lang w:val="en-GB" w:eastAsia="zh-CN"/>
        </w:rPr>
      </w:pPr>
      <w:r w:rsidRPr="00B25AF8">
        <w:rPr>
          <w:rFonts w:eastAsia="SimSun"/>
          <w:b/>
          <w:sz w:val="21"/>
          <w:szCs w:val="21"/>
          <w:lang w:val="en-GB" w:eastAsia="zh-CN"/>
        </w:rPr>
        <w:t xml:space="preserve">Observation 1: A UE has to use a </w:t>
      </w:r>
      <w:r>
        <w:rPr>
          <w:rFonts w:eastAsia="SimSun"/>
          <w:b/>
          <w:sz w:val="21"/>
          <w:szCs w:val="21"/>
          <w:lang w:val="en-GB" w:eastAsia="zh-CN"/>
        </w:rPr>
        <w:t xml:space="preserve">UE specific </w:t>
      </w:r>
      <w:r w:rsidRPr="00B25AF8">
        <w:rPr>
          <w:rFonts w:eastAsia="SimSun"/>
          <w:b/>
          <w:sz w:val="21"/>
          <w:szCs w:val="21"/>
          <w:lang w:val="en-GB" w:eastAsia="zh-CN"/>
        </w:rPr>
        <w:t>channel bandwidth to have an initial access a cell which is specified in RAN4 specs.</w:t>
      </w:r>
    </w:p>
    <w:p w14:paraId="26643724" w14:textId="1FEBAFD0" w:rsidR="009C0ACA" w:rsidRDefault="000C3B38" w:rsidP="000C3B38">
      <w:pPr>
        <w:pStyle w:val="BodyText"/>
        <w:tabs>
          <w:tab w:val="num" w:pos="226"/>
          <w:tab w:val="num" w:pos="284"/>
          <w:tab w:val="left" w:pos="5103"/>
        </w:tabs>
        <w:snapToGrid w:val="0"/>
        <w:rPr>
          <w:rFonts w:eastAsia="SimSun"/>
          <w:b/>
          <w:sz w:val="21"/>
          <w:szCs w:val="21"/>
          <w:lang w:val="en-GB" w:eastAsia="zh-CN"/>
        </w:rPr>
      </w:pPr>
      <w:r w:rsidRPr="00AB3452">
        <w:rPr>
          <w:rFonts w:eastAsia="SimSun"/>
          <w:b/>
          <w:sz w:val="21"/>
          <w:szCs w:val="21"/>
          <w:lang w:val="en-GB" w:eastAsia="zh-CN"/>
        </w:rPr>
        <w:t xml:space="preserve">Observation </w:t>
      </w:r>
      <w:r>
        <w:rPr>
          <w:rFonts w:eastAsia="SimSun"/>
          <w:b/>
          <w:sz w:val="21"/>
          <w:szCs w:val="21"/>
          <w:lang w:val="en-GB" w:eastAsia="zh-CN"/>
        </w:rPr>
        <w:t>2</w:t>
      </w:r>
      <w:r w:rsidRPr="00AB3452">
        <w:rPr>
          <w:rFonts w:eastAsia="SimSun"/>
          <w:b/>
          <w:sz w:val="21"/>
          <w:szCs w:val="21"/>
          <w:lang w:val="en-GB" w:eastAsia="zh-CN"/>
        </w:rPr>
        <w:t xml:space="preserve">: SIB1 broadcast bandwidth provides an upper limit on the </w:t>
      </w:r>
      <w:r>
        <w:rPr>
          <w:rFonts w:eastAsia="SimSun"/>
          <w:b/>
          <w:sz w:val="21"/>
          <w:szCs w:val="21"/>
          <w:lang w:val="en-GB" w:eastAsia="zh-CN"/>
        </w:rPr>
        <w:t xml:space="preserve">UE specific </w:t>
      </w:r>
      <w:r w:rsidRPr="00AB3452">
        <w:rPr>
          <w:rFonts w:eastAsia="SimSun"/>
          <w:b/>
          <w:sz w:val="21"/>
          <w:szCs w:val="21"/>
          <w:lang w:val="en-GB" w:eastAsia="zh-CN"/>
        </w:rPr>
        <w:t>channel bandwidth which a UE chooses for the initial access to the cell</w:t>
      </w:r>
      <w:r>
        <w:rPr>
          <w:rFonts w:eastAsia="SimSun"/>
          <w:b/>
          <w:sz w:val="21"/>
          <w:szCs w:val="21"/>
          <w:lang w:val="en-GB" w:eastAsia="zh-CN"/>
        </w:rPr>
        <w:t>.</w:t>
      </w:r>
    </w:p>
    <w:p w14:paraId="742AC071" w14:textId="77777777" w:rsidR="000C3B38" w:rsidRPr="001E275C" w:rsidRDefault="000C3B38" w:rsidP="000C3B38">
      <w:pPr>
        <w:pStyle w:val="BodyText"/>
        <w:tabs>
          <w:tab w:val="num" w:pos="226"/>
          <w:tab w:val="num" w:pos="284"/>
          <w:tab w:val="left" w:pos="5103"/>
        </w:tabs>
        <w:snapToGrid w:val="0"/>
        <w:rPr>
          <w:rFonts w:eastAsia="SimSun"/>
          <w:b/>
          <w:sz w:val="21"/>
          <w:szCs w:val="21"/>
          <w:lang w:val="en-GB" w:eastAsia="zh-CN"/>
        </w:rPr>
      </w:pPr>
      <w:r w:rsidRPr="001E275C">
        <w:rPr>
          <w:rFonts w:eastAsia="SimSun"/>
          <w:b/>
          <w:sz w:val="21"/>
          <w:szCs w:val="21"/>
          <w:lang w:val="en-GB" w:eastAsia="zh-CN"/>
        </w:rPr>
        <w:t>Observation 3: SIB1 broadcast bandwidth does not need to be the BS channel bandwidth, and just indicates potential range of DL BWPs placement during the initial access procedure.</w:t>
      </w:r>
    </w:p>
    <w:p w14:paraId="2725B181" w14:textId="2307304B" w:rsidR="000C3B38" w:rsidRPr="001E275C" w:rsidRDefault="000C3B38" w:rsidP="000C3B38">
      <w:pPr>
        <w:pStyle w:val="BodyText"/>
        <w:tabs>
          <w:tab w:val="num" w:pos="226"/>
          <w:tab w:val="num" w:pos="284"/>
          <w:tab w:val="left" w:pos="5103"/>
        </w:tabs>
        <w:snapToGrid w:val="0"/>
        <w:rPr>
          <w:rFonts w:eastAsia="SimSun"/>
          <w:b/>
          <w:sz w:val="21"/>
          <w:szCs w:val="21"/>
          <w:lang w:val="en-GB" w:eastAsia="zh-CN"/>
        </w:rPr>
      </w:pPr>
      <w:r w:rsidRPr="001E275C">
        <w:rPr>
          <w:rFonts w:eastAsia="SimSun"/>
          <w:b/>
          <w:sz w:val="21"/>
          <w:szCs w:val="21"/>
          <w:lang w:val="en-GB" w:eastAsia="zh-CN"/>
        </w:rPr>
        <w:t>Observation 4: After the initial access, the UE may be assigned with other DL BWPs outside the SIB1 bandwidth</w:t>
      </w:r>
      <w:r>
        <w:rPr>
          <w:rFonts w:eastAsia="SimSun"/>
          <w:b/>
          <w:sz w:val="21"/>
          <w:szCs w:val="21"/>
          <w:lang w:val="en-GB" w:eastAsia="zh-CN"/>
        </w:rPr>
        <w:t xml:space="preserve"> within the BS channel bandwidth</w:t>
      </w:r>
      <w:r w:rsidRPr="001E275C">
        <w:rPr>
          <w:rFonts w:eastAsia="SimSun"/>
          <w:b/>
          <w:sz w:val="21"/>
          <w:szCs w:val="21"/>
          <w:lang w:val="en-GB" w:eastAsia="zh-CN"/>
        </w:rPr>
        <w:t>.</w:t>
      </w:r>
    </w:p>
    <w:p w14:paraId="5A9F3FD8" w14:textId="77777777" w:rsidR="000C3B38" w:rsidRDefault="000C3B38" w:rsidP="000C3B38">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 xml:space="preserve">: </w:t>
      </w:r>
      <w:r>
        <w:rPr>
          <w:rFonts w:eastAsia="SimSun"/>
          <w:b/>
          <w:bCs/>
          <w:sz w:val="21"/>
          <w:szCs w:val="21"/>
          <w:lang w:val="en-GB" w:eastAsia="zh-CN"/>
        </w:rPr>
        <w:t>RAN4 aligns the common understanding on the SIB1 bandwidth shown in the above 4 observations.</w:t>
      </w:r>
    </w:p>
    <w:p w14:paraId="2FC4769C" w14:textId="2A61170A" w:rsidR="000C3B38" w:rsidRPr="009C0ACA" w:rsidRDefault="000C3B38" w:rsidP="000C3B38">
      <w:pPr>
        <w:pStyle w:val="BodyText"/>
        <w:tabs>
          <w:tab w:val="num" w:pos="226"/>
          <w:tab w:val="num" w:pos="284"/>
          <w:tab w:val="left" w:pos="5103"/>
        </w:tabs>
        <w:snapToGrid w:val="0"/>
        <w:rPr>
          <w:rFonts w:eastAsia="SimSun"/>
          <w:bCs/>
          <w:sz w:val="21"/>
          <w:szCs w:val="21"/>
          <w:lang w:val="en-GB" w:eastAsia="zh-CN"/>
        </w:rPr>
      </w:pPr>
      <w:r>
        <w:rPr>
          <w:rFonts w:eastAsia="SimSun"/>
          <w:b/>
          <w:bCs/>
          <w:sz w:val="21"/>
          <w:szCs w:val="21"/>
          <w:lang w:val="en-GB" w:eastAsia="zh-CN"/>
        </w:rPr>
        <w:t>Proposal 2: SIB1 bandwidth can be configured with any value no more than the maximum value.</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132A0029" w14:textId="52B16750" w:rsidR="00DE7B80" w:rsidRDefault="00DE7B80" w:rsidP="005D4C28">
      <w:pPr>
        <w:pStyle w:val="List2"/>
      </w:pPr>
      <w:r w:rsidRPr="00DE7B80">
        <w:rPr>
          <w:lang w:val="en-US"/>
        </w:rPr>
        <w:t>R4-2210579</w:t>
      </w:r>
      <w:r>
        <w:rPr>
          <w:lang w:val="en-US"/>
        </w:rPr>
        <w:t xml:space="preserve"> </w:t>
      </w:r>
      <w:r w:rsidRPr="00DE7B80">
        <w:rPr>
          <w:lang w:val="en-US"/>
        </w:rPr>
        <w:t>WF on carrierBandwidth in SIB1</w:t>
      </w:r>
      <w:r>
        <w:rPr>
          <w:lang w:val="en-US"/>
        </w:rPr>
        <w:t>, Ericsson</w:t>
      </w:r>
    </w:p>
    <w:p w14:paraId="58CC57A7" w14:textId="39BC9842" w:rsidR="005D4C28" w:rsidRDefault="005D4C28" w:rsidP="005D4C28">
      <w:pPr>
        <w:pStyle w:val="List2"/>
      </w:pPr>
      <w:r w:rsidRPr="005D4C28">
        <w:t>RP-221330 SR on Study on efficient utilization of lic. spectrum that is not aligned with existing NR channel BWs, RAN4</w:t>
      </w:r>
    </w:p>
    <w:p w14:paraId="0955F654" w14:textId="45A151CF" w:rsidR="009F5116" w:rsidRDefault="009F5116" w:rsidP="00C80ED3">
      <w:pPr>
        <w:pStyle w:val="List2"/>
      </w:pPr>
      <w:r>
        <w:t>TS 38.331 v17.7.0</w:t>
      </w:r>
    </w:p>
    <w:p w14:paraId="77E1687E" w14:textId="4712AD09" w:rsidR="009C3ABE" w:rsidRDefault="009C3ABE" w:rsidP="00C80ED3">
      <w:pPr>
        <w:pStyle w:val="List2"/>
      </w:pPr>
      <w:r>
        <w:t>TS 38.104 v17.6.0</w:t>
      </w:r>
    </w:p>
    <w:p w14:paraId="21B6BC77" w14:textId="05390530" w:rsidR="00960B18" w:rsidRPr="00183F7C" w:rsidRDefault="001E632B" w:rsidP="00B43D28">
      <w:pPr>
        <w:pStyle w:val="List2"/>
      </w:pPr>
      <w:r>
        <w:t>TS 38.101-1 v17.6.0</w:t>
      </w:r>
    </w:p>
    <w:sectPr w:rsidR="00960B18" w:rsidRPr="00183F7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A3152" w14:textId="77777777" w:rsidR="00E64854" w:rsidRDefault="00E64854" w:rsidP="00E7784C">
      <w:r>
        <w:separator/>
      </w:r>
    </w:p>
  </w:endnote>
  <w:endnote w:type="continuationSeparator" w:id="0">
    <w:p w14:paraId="4C99E5FC" w14:textId="77777777" w:rsidR="00E64854" w:rsidRDefault="00E6485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316D9" w14:textId="77777777" w:rsidR="00E64854" w:rsidRDefault="00E64854" w:rsidP="00E7784C">
      <w:r>
        <w:separator/>
      </w:r>
    </w:p>
  </w:footnote>
  <w:footnote w:type="continuationSeparator" w:id="0">
    <w:p w14:paraId="70266788" w14:textId="77777777" w:rsidR="00E64854" w:rsidRDefault="00E64854"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323FB"/>
    <w:multiLevelType w:val="hybridMultilevel"/>
    <w:tmpl w:val="E6B65A3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4"/>
  </w:num>
  <w:num w:numId="2" w16cid:durableId="1610240196">
    <w:abstractNumId w:val="17"/>
  </w:num>
  <w:num w:numId="3" w16cid:durableId="1604849120">
    <w:abstractNumId w:val="19"/>
  </w:num>
  <w:num w:numId="4" w16cid:durableId="1160851151">
    <w:abstractNumId w:val="12"/>
  </w:num>
  <w:num w:numId="5" w16cid:durableId="1545823148">
    <w:abstractNumId w:val="15"/>
  </w:num>
  <w:num w:numId="6" w16cid:durableId="1396200286">
    <w:abstractNumId w:val="0"/>
  </w:num>
  <w:num w:numId="7" w16cid:durableId="976034127">
    <w:abstractNumId w:val="20"/>
  </w:num>
  <w:num w:numId="8" w16cid:durableId="1015230158">
    <w:abstractNumId w:val="8"/>
  </w:num>
  <w:num w:numId="9" w16cid:durableId="975338391">
    <w:abstractNumId w:val="6"/>
  </w:num>
  <w:num w:numId="10" w16cid:durableId="1836801576">
    <w:abstractNumId w:val="14"/>
  </w:num>
  <w:num w:numId="11" w16cid:durableId="2074893254">
    <w:abstractNumId w:val="2"/>
  </w:num>
  <w:num w:numId="12" w16cid:durableId="1361080745">
    <w:abstractNumId w:val="19"/>
  </w:num>
  <w:num w:numId="13" w16cid:durableId="1318071849">
    <w:abstractNumId w:val="19"/>
  </w:num>
  <w:num w:numId="14" w16cid:durableId="55013004">
    <w:abstractNumId w:val="19"/>
  </w:num>
  <w:num w:numId="15" w16cid:durableId="1162113877">
    <w:abstractNumId w:val="11"/>
  </w:num>
  <w:num w:numId="16" w16cid:durableId="1508671388">
    <w:abstractNumId w:val="16"/>
  </w:num>
  <w:num w:numId="17" w16cid:durableId="1998024904">
    <w:abstractNumId w:val="19"/>
  </w:num>
  <w:num w:numId="18" w16cid:durableId="198586437">
    <w:abstractNumId w:val="5"/>
  </w:num>
  <w:num w:numId="19" w16cid:durableId="1907643217">
    <w:abstractNumId w:val="9"/>
  </w:num>
  <w:num w:numId="20" w16cid:durableId="2022664801">
    <w:abstractNumId w:val="3"/>
  </w:num>
  <w:num w:numId="21" w16cid:durableId="1966109862">
    <w:abstractNumId w:val="10"/>
  </w:num>
  <w:num w:numId="22" w16cid:durableId="150975919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7"/>
  </w:num>
  <w:num w:numId="24" w16cid:durableId="78769980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19"/>
  </w:num>
  <w:num w:numId="26" w16cid:durableId="722211901">
    <w:abstractNumId w:val="18"/>
  </w:num>
  <w:num w:numId="27" w16cid:durableId="362633016">
    <w:abstractNumId w:val="22"/>
  </w:num>
  <w:num w:numId="28" w16cid:durableId="2061246540">
    <w:abstractNumId w:val="21"/>
  </w:num>
  <w:num w:numId="29" w16cid:durableId="1290863573">
    <w:abstractNumId w:val="13"/>
  </w:num>
  <w:num w:numId="30" w16cid:durableId="86410150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CD1FF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CD1FF3"/>
    <w:rPr>
      <w:rFonts w:asciiTheme="majorHAnsi" w:eastAsiaTheme="majorEastAsia" w:hAnsiTheme="majorHAnsi" w:cstheme="majorBidi"/>
      <w:i/>
      <w:iCs/>
      <w:color w:val="2E74B5" w:themeColor="accent1" w:themeShade="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4283</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38</cp:revision>
  <cp:lastPrinted>2015-02-02T11:17:00Z</cp:lastPrinted>
  <dcterms:created xsi:type="dcterms:W3CDTF">2022-07-29T11:37:00Z</dcterms:created>
  <dcterms:modified xsi:type="dcterms:W3CDTF">2022-08-10T13:38:00Z</dcterms:modified>
</cp:coreProperties>
</file>